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20797C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 do uchwały Rady Powiatu Jeleniogórskiego Nr</w:t>
      </w:r>
      <w:r w:rsidR="00E42BC8">
        <w:rPr>
          <w:rFonts w:ascii="Times New Roman" w:hAnsi="Times New Roman" w:cs="Times New Roman"/>
          <w:i/>
          <w:iCs/>
          <w:sz w:val="20"/>
          <w:szCs w:val="20"/>
        </w:rPr>
        <w:t xml:space="preserve"> XXIII/130/12 z dnia 27 września 2012r.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0A0" w:rsidRDefault="009B20A0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2012 – 2020</w:t>
      </w:r>
    </w:p>
    <w:p w:rsidR="0007474B" w:rsidRPr="0007474B" w:rsidRDefault="0007474B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Ze względu na trudne do oszacowania  wielkości prognozowanych danych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 w:rsidR="003F6729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 xml:space="preserve">z konieczności zachowania relacji, o której mowa w art. 243 ustawy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o finansach publicznych. </w:t>
      </w: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</w:p>
    <w:p w:rsidR="0007474B" w:rsidRP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9B20A0" w:rsidRDefault="009B20A0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07474B" w:rsidRPr="0007474B" w:rsidRDefault="0007474B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W zakresie dochodów majątkowych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 w:cs="Times New Roman"/>
          <w:sz w:val="28"/>
          <w:szCs w:val="28"/>
        </w:rPr>
        <w:t xml:space="preserve">na ogólną wartość  5.700.000 zł, z  czego w 2012 roku zaplanowano dochody z tego tytułu w kwocie </w:t>
      </w:r>
      <w:r w:rsidR="0020797C">
        <w:rPr>
          <w:rFonts w:ascii="Times New Roman" w:hAnsi="Times New Roman" w:cs="Times New Roman"/>
          <w:sz w:val="28"/>
          <w:szCs w:val="28"/>
        </w:rPr>
        <w:t>2.500</w:t>
      </w:r>
      <w:r w:rsidRPr="0007474B">
        <w:rPr>
          <w:rFonts w:ascii="Times New Roman" w:hAnsi="Times New Roman" w:cs="Times New Roman"/>
          <w:sz w:val="28"/>
          <w:szCs w:val="28"/>
        </w:rPr>
        <w:t xml:space="preserve">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2015 – 2020 nie planuje się dochodów ze sprzedaży mienia powiatu. </w:t>
      </w:r>
    </w:p>
    <w:p w:rsidR="009B20A0" w:rsidRDefault="009B20A0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Pr="0007474B">
        <w:rPr>
          <w:rFonts w:ascii="Times New Roman" w:hAnsi="Times New Roman" w:cs="Times New Roman"/>
          <w:b/>
          <w:sz w:val="28"/>
          <w:szCs w:val="28"/>
        </w:rPr>
        <w:t xml:space="preserve">dochody majątkowe z dotacji </w:t>
      </w:r>
      <w:r w:rsidR="0020797C">
        <w:rPr>
          <w:rFonts w:ascii="Times New Roman" w:hAnsi="Times New Roman" w:cs="Times New Roman"/>
          <w:b/>
          <w:sz w:val="28"/>
          <w:szCs w:val="28"/>
        </w:rPr>
        <w:t xml:space="preserve">od innych </w:t>
      </w:r>
      <w:proofErr w:type="spellStart"/>
      <w:r w:rsidR="0020797C">
        <w:rPr>
          <w:rFonts w:ascii="Times New Roman" w:hAnsi="Times New Roman" w:cs="Times New Roman"/>
          <w:b/>
          <w:sz w:val="28"/>
          <w:szCs w:val="28"/>
        </w:rPr>
        <w:t>jst</w:t>
      </w:r>
      <w:proofErr w:type="spellEnd"/>
      <w:r w:rsidR="00207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(realizacja porozumień) :</w:t>
      </w:r>
    </w:p>
    <w:p w:rsidR="0020797C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2012 – przyjęto </w:t>
      </w:r>
      <w:r w:rsidR="0020797C">
        <w:rPr>
          <w:rFonts w:ascii="Times New Roman" w:hAnsi="Times New Roman" w:cs="Times New Roman"/>
          <w:sz w:val="28"/>
          <w:szCs w:val="28"/>
        </w:rPr>
        <w:t>następujące kwoty dotacji :</w:t>
      </w:r>
    </w:p>
    <w:p w:rsidR="0007474B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.000 zł </w:t>
      </w:r>
      <w:r w:rsidR="00663FAA">
        <w:rPr>
          <w:rFonts w:ascii="Times New Roman" w:hAnsi="Times New Roman" w:cs="Times New Roman"/>
          <w:sz w:val="28"/>
          <w:szCs w:val="28"/>
        </w:rPr>
        <w:t>należnej za 2011 rok dotacji z Gminy Karpacz na dofinansowanie zrealizowanego w 2011 roku zadania inwestycyjnego pn. „Przebudowa odcinka drogi powiatowej nr 2741D łączącej Ka</w:t>
      </w:r>
      <w:r>
        <w:rPr>
          <w:rFonts w:ascii="Times New Roman" w:hAnsi="Times New Roman" w:cs="Times New Roman"/>
          <w:sz w:val="28"/>
          <w:szCs w:val="28"/>
        </w:rPr>
        <w:t>rpacz z Jelenią Górą – etap I”                  - 435.000 zł z Województwa Dolnośląskiego na realizację zadania pn. „Budowa ronda na skrzyżowaniu drogi powiatowej Nr 2741D z drogą wojewódzką Nr 366”</w:t>
      </w:r>
    </w:p>
    <w:p w:rsidR="0020797C" w:rsidRDefault="0020797C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- 22.000 z</w:t>
      </w:r>
      <w:r w:rsidR="00D92310">
        <w:rPr>
          <w:rFonts w:ascii="Times New Roman" w:hAnsi="Times New Roman" w:cs="Times New Roman"/>
          <w:sz w:val="28"/>
          <w:szCs w:val="28"/>
        </w:rPr>
        <w:t>ł z Województwa Dolnośląskiego na zakup sprzętu pomiarowego i informatycznego oraz oprogramowania na obsługę zadań w zakresie rekultywacji.</w:t>
      </w:r>
    </w:p>
    <w:p w:rsid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nie planuje się dochodów majątkowych z dotacji z gmin. 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bieżące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wzrostu kosztów </w:t>
      </w:r>
      <w:r w:rsidRPr="0007474B">
        <w:rPr>
          <w:rFonts w:ascii="Times New Roman" w:hAnsi="Times New Roman" w:cs="Times New Roman"/>
          <w:sz w:val="28"/>
          <w:szCs w:val="28"/>
        </w:rPr>
        <w:lastRenderedPageBreak/>
        <w:t>funkcjonowania organów, natomiast w latach 2015 - 2020 przyjęto wskaźnik</w:t>
      </w:r>
      <w:r w:rsidR="00427D96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2,5 % rocznie, tj. w wysokości prognozowanego średniorocznego wskaźnika  inflacji. 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1.3. W ramach wieloletnich programów finansowanych z udziałem środków,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 w:rsidR="009B20A0">
        <w:rPr>
          <w:rFonts w:ascii="Times New Roman" w:hAnsi="Times New Roman" w:cs="Times New Roman"/>
          <w:sz w:val="28"/>
          <w:szCs w:val="28"/>
        </w:rPr>
        <w:t>ą</w:t>
      </w:r>
      <w:r w:rsidRPr="0007474B">
        <w:rPr>
          <w:rFonts w:ascii="Times New Roman" w:hAnsi="Times New Roman" w:cs="Times New Roman"/>
          <w:sz w:val="28"/>
          <w:szCs w:val="28"/>
        </w:rPr>
        <w:t>cznikiem nr 2 do niniejszej uchwały).</w:t>
      </w:r>
    </w:p>
    <w:p w:rsidR="0007474B" w:rsidRPr="0007474B" w:rsidRDefault="0007474B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CF0DF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 wieloletnich umowach niezbędnych do zapewnienia ciągłości działania jednostki wykazano </w:t>
      </w:r>
      <w:r w:rsidR="00A11B23">
        <w:rPr>
          <w:rFonts w:ascii="Times New Roman" w:hAnsi="Times New Roman" w:cs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A11B23">
        <w:rPr>
          <w:rFonts w:ascii="Times New Roman" w:hAnsi="Times New Roman" w:cs="Times New Roman"/>
          <w:sz w:val="28"/>
          <w:szCs w:val="28"/>
        </w:rPr>
        <w:t>umowy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22 grudnia 2005 roku z </w:t>
      </w:r>
      <w:proofErr w:type="spellStart"/>
      <w:r w:rsidRPr="0007474B">
        <w:rPr>
          <w:rFonts w:ascii="Times New Roman" w:hAnsi="Times New Roman" w:cs="Times New Roman"/>
          <w:sz w:val="28"/>
          <w:szCs w:val="28"/>
        </w:rPr>
        <w:t>Nordea</w:t>
      </w:r>
      <w:proofErr w:type="spellEnd"/>
      <w:r w:rsidRPr="0007474B">
        <w:rPr>
          <w:rFonts w:ascii="Times New Roman" w:hAnsi="Times New Roman" w:cs="Times New Roman"/>
          <w:sz w:val="28"/>
          <w:szCs w:val="28"/>
        </w:rPr>
        <w:t xml:space="preserve">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CF0DF0" w:rsidRDefault="0007474B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="00CF0DF0"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F0" w:rsidRPr="00030796" w:rsidRDefault="00CF0DF0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 wykazano </w:t>
      </w:r>
      <w:r w:rsidR="002E3ED7">
        <w:rPr>
          <w:rFonts w:ascii="Times New Roman" w:hAnsi="Times New Roman" w:cs="Times New Roman"/>
          <w:sz w:val="28"/>
          <w:szCs w:val="28"/>
        </w:rPr>
        <w:t xml:space="preserve">umowę nr R-139/JG/2011 o rozłożenie na raty należności z tytułu składek zawartą w dniu 16.02.2012 r. </w:t>
      </w:r>
      <w:r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2E3ED7">
        <w:rPr>
          <w:rFonts w:ascii="Times New Roman" w:hAnsi="Times New Roman" w:cs="Times New Roman"/>
          <w:sz w:val="28"/>
          <w:szCs w:val="28"/>
        </w:rPr>
        <w:t xml:space="preserve">akładem </w:t>
      </w:r>
      <w:r w:rsidRPr="00030796">
        <w:rPr>
          <w:rFonts w:ascii="Times New Roman" w:hAnsi="Times New Roman" w:cs="Times New Roman"/>
          <w:sz w:val="28"/>
          <w:szCs w:val="28"/>
        </w:rPr>
        <w:t>U</w:t>
      </w:r>
      <w:r w:rsidR="002E3ED7">
        <w:rPr>
          <w:rFonts w:ascii="Times New Roman" w:hAnsi="Times New Roman" w:cs="Times New Roman"/>
          <w:sz w:val="28"/>
          <w:szCs w:val="28"/>
        </w:rPr>
        <w:t xml:space="preserve">bezpieczeń </w:t>
      </w:r>
      <w:r w:rsidRPr="00030796">
        <w:rPr>
          <w:rFonts w:ascii="Times New Roman" w:hAnsi="Times New Roman" w:cs="Times New Roman"/>
          <w:sz w:val="28"/>
          <w:szCs w:val="28"/>
        </w:rPr>
        <w:t>S</w:t>
      </w:r>
      <w:r w:rsidR="002E3ED7">
        <w:rPr>
          <w:rFonts w:ascii="Times New Roman" w:hAnsi="Times New Roman" w:cs="Times New Roman"/>
          <w:sz w:val="28"/>
          <w:szCs w:val="28"/>
        </w:rPr>
        <w:t xml:space="preserve">połecznych </w:t>
      </w:r>
      <w:r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07474B" w:rsidRPr="0007474B" w:rsidRDefault="002E3ED7" w:rsidP="00226BE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Umowa przewiduje spłatę zobowiązań wobec ZUS na ogólną kwotę 2.723.911,02 zł w 82 miesięcznych ratach </w:t>
      </w:r>
      <w:r w:rsidR="00226BE2">
        <w:rPr>
          <w:rFonts w:ascii="Times New Roman" w:hAnsi="Times New Roman" w:cs="Times New Roman"/>
          <w:sz w:val="28"/>
          <w:szCs w:val="28"/>
        </w:rPr>
        <w:t>w okresie</w:t>
      </w:r>
      <w:r>
        <w:rPr>
          <w:rFonts w:ascii="Times New Roman" w:hAnsi="Times New Roman" w:cs="Times New Roman"/>
          <w:sz w:val="28"/>
          <w:szCs w:val="28"/>
        </w:rPr>
        <w:t xml:space="preserve"> od dnia 05.03.2012 r. </w:t>
      </w:r>
      <w:r w:rsidR="00226BE2">
        <w:rPr>
          <w:rFonts w:ascii="Times New Roman" w:hAnsi="Times New Roman" w:cs="Times New Roman"/>
          <w:sz w:val="28"/>
          <w:szCs w:val="28"/>
        </w:rPr>
        <w:t xml:space="preserve">do 05.12.2018 r.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A41A53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Wydatki na obsługę długu  - przyjęto do prognozy przypadające na każdy rok do spłaty odsetki od kredytów i obligacji, obliczone w oparciu o oprocentowanie wynikające z zawartych umów. 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majątkowe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2012 – przyjęto kwotę </w:t>
      </w:r>
      <w:r w:rsidR="00D92310">
        <w:rPr>
          <w:rFonts w:ascii="Times New Roman" w:hAnsi="Times New Roman" w:cs="Times New Roman"/>
          <w:sz w:val="28"/>
          <w:szCs w:val="28"/>
        </w:rPr>
        <w:t>2.115.375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na sfinansowanie następujących zadań inwestycyjnych :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termomodernizacja obiektów Starostwa Powiatowego– </w:t>
      </w:r>
      <w:r w:rsidR="00D92310">
        <w:rPr>
          <w:rFonts w:ascii="Times New Roman" w:hAnsi="Times New Roman" w:cs="Times New Roman"/>
          <w:sz w:val="28"/>
          <w:szCs w:val="28"/>
        </w:rPr>
        <w:t>893.905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adaptacja pomieszczeń </w:t>
      </w:r>
      <w:r w:rsidR="00226BE2">
        <w:rPr>
          <w:rFonts w:ascii="Times New Roman" w:hAnsi="Times New Roman" w:cs="Times New Roman"/>
          <w:sz w:val="28"/>
          <w:szCs w:val="28"/>
        </w:rPr>
        <w:t xml:space="preserve">poddasza w obiekcie Starostwa Powiatowego położonego w Jeleniej Górze przy ul. Podchorążych 15 – 340.000 zł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 - </w:t>
      </w:r>
      <w:r w:rsidR="00226BE2">
        <w:rPr>
          <w:rFonts w:ascii="Times New Roman" w:hAnsi="Times New Roman" w:cs="Times New Roman"/>
          <w:sz w:val="28"/>
          <w:szCs w:val="28"/>
        </w:rPr>
        <w:t>wymiana podgrzewacza wody użytkowej w budynku „Iskra” Domu Wczasów Dziecięcych i Promocji Zdrowia w</w:t>
      </w:r>
      <w:r w:rsidR="00555A7C">
        <w:rPr>
          <w:rFonts w:ascii="Times New Roman" w:hAnsi="Times New Roman" w:cs="Times New Roman"/>
          <w:sz w:val="28"/>
          <w:szCs w:val="28"/>
        </w:rPr>
        <w:t xml:space="preserve"> Szklarskiej Porębie – 8.800 zł</w:t>
      </w:r>
    </w:p>
    <w:p w:rsidR="00555A7C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opracowanie dokumentacji na zadanie </w:t>
      </w:r>
      <w:proofErr w:type="spellStart"/>
      <w:r w:rsidRPr="0007474B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07474B">
        <w:rPr>
          <w:rFonts w:ascii="Times New Roman" w:hAnsi="Times New Roman" w:cs="Times New Roman"/>
          <w:sz w:val="28"/>
          <w:szCs w:val="28"/>
        </w:rPr>
        <w:t xml:space="preserve">."Remont - przebudowa </w:t>
      </w:r>
      <w:r w:rsidR="00D92310">
        <w:rPr>
          <w:rFonts w:ascii="Times New Roman" w:hAnsi="Times New Roman" w:cs="Times New Roman"/>
          <w:sz w:val="28"/>
          <w:szCs w:val="28"/>
        </w:rPr>
        <w:t>drogi powiatowej Nr 2718D przez Łomnicę</w:t>
      </w:r>
      <w:r w:rsidRPr="0007474B">
        <w:rPr>
          <w:rFonts w:ascii="Times New Roman" w:hAnsi="Times New Roman" w:cs="Times New Roman"/>
          <w:sz w:val="28"/>
          <w:szCs w:val="28"/>
        </w:rPr>
        <w:t xml:space="preserve">" – </w:t>
      </w:r>
      <w:r w:rsidR="00D9231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>0.000 zł</w:t>
      </w:r>
    </w:p>
    <w:p w:rsidR="00D92310" w:rsidRDefault="00D92310" w:rsidP="00D9231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opracowanie dokumentacji na zadanie </w:t>
      </w:r>
      <w:proofErr w:type="spellStart"/>
      <w:r w:rsidRPr="0007474B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07474B">
        <w:rPr>
          <w:rFonts w:ascii="Times New Roman" w:hAnsi="Times New Roman" w:cs="Times New Roman"/>
          <w:sz w:val="28"/>
          <w:szCs w:val="28"/>
        </w:rPr>
        <w:t>."Remont - przebudowa mostu na drodze nr 2646D przez rzekę Bóbr w Siedlęcinie" – 70.000 zł</w:t>
      </w:r>
    </w:p>
    <w:p w:rsidR="00D92310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opracowanie dokumentacji projektowo – kosztorysowej na zadania dotyczące modernizacji gospodarki cieplnej w Domu Pomocy Społecznej w Janowicach Wielkich – 35.670 zł</w:t>
      </w:r>
    </w:p>
    <w:p w:rsidR="00D92310" w:rsidRDefault="00555A7C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przebudowa i dostosowanie do przepisów </w:t>
      </w:r>
      <w:proofErr w:type="spellStart"/>
      <w:r>
        <w:rPr>
          <w:rFonts w:ascii="Times New Roman" w:hAnsi="Times New Roman" w:cs="Times New Roman"/>
          <w:sz w:val="28"/>
          <w:szCs w:val="28"/>
        </w:rPr>
        <w:t>p.poż</w:t>
      </w:r>
      <w:proofErr w:type="spellEnd"/>
      <w:r>
        <w:rPr>
          <w:rFonts w:ascii="Times New Roman" w:hAnsi="Times New Roman" w:cs="Times New Roman"/>
          <w:sz w:val="28"/>
          <w:szCs w:val="28"/>
        </w:rPr>
        <w:t>. klatki schodowej w Do</w:t>
      </w:r>
      <w:r w:rsidR="00FA792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 Dziecka w Szklarskiej Porębie – 70.000 zł</w:t>
      </w:r>
    </w:p>
    <w:p w:rsidR="00D92310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realizacja zadania </w:t>
      </w:r>
      <w:proofErr w:type="spellStart"/>
      <w:r>
        <w:rPr>
          <w:rFonts w:ascii="Times New Roman" w:hAnsi="Times New Roman" w:cs="Times New Roman"/>
          <w:sz w:val="28"/>
          <w:szCs w:val="28"/>
        </w:rPr>
        <w:t>pn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.”Budowa </w:t>
      </w:r>
      <w:r w:rsidRPr="0007474B">
        <w:rPr>
          <w:rFonts w:ascii="Times New Roman" w:hAnsi="Times New Roman" w:cs="Times New Roman"/>
          <w:sz w:val="28"/>
          <w:szCs w:val="28"/>
        </w:rPr>
        <w:t>ronda na skrzyżowaniu drogi powiatowej Nr 2741D z drogą wojewódzką Nr 366"</w:t>
      </w:r>
      <w:r>
        <w:rPr>
          <w:rFonts w:ascii="Times New Roman" w:hAnsi="Times New Roman" w:cs="Times New Roman"/>
          <w:sz w:val="28"/>
          <w:szCs w:val="28"/>
        </w:rPr>
        <w:t xml:space="preserve"> – 435.000 zł</w:t>
      </w:r>
    </w:p>
    <w:p w:rsidR="0007474B" w:rsidRPr="0007474B" w:rsidRDefault="00D9231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A80">
        <w:rPr>
          <w:rFonts w:ascii="Times New Roman" w:hAnsi="Times New Roman" w:cs="Times New Roman"/>
          <w:sz w:val="28"/>
          <w:szCs w:val="28"/>
        </w:rPr>
        <w:t>zakup sprzętu pomiarowego i informatycznego oraz oprogramowania do obsługi zadań w zakresie rekultywacji – 22.000 zł</w:t>
      </w:r>
      <w:r w:rsidR="0007474B" w:rsidRPr="0007474B">
        <w:rPr>
          <w:rFonts w:ascii="Times New Roman" w:hAnsi="Times New Roman" w:cs="Times New Roman"/>
          <w:sz w:val="28"/>
          <w:szCs w:val="28"/>
        </w:rPr>
        <w:t>.</w:t>
      </w:r>
    </w:p>
    <w:p w:rsidR="00661287" w:rsidRDefault="00661287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8A3A80" w:rsidRPr="0007474B" w:rsidRDefault="008A3A8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>PROGNOZOWANE PRZYCHODY I ROZCHODY</w:t>
      </w:r>
    </w:p>
    <w:p w:rsidR="0007474B" w:rsidRPr="0007474B" w:rsidRDefault="0007474B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4.1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 w:cs="Times New Roman"/>
          <w:sz w:val="28"/>
          <w:szCs w:val="28"/>
        </w:rPr>
        <w:t xml:space="preserve">- w budżecie na 2012 rok zaplanowane zostały przychody pochodzące z wolnych środków jako nadwyżki środków pieniężnych na rachunku bieżącym budżetu powiatu, wynikającej z rozliczeń wyemitowanych papierów wartościowych, kredytów i pożyczek z lat ubiegłych na koniec 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="008C41C6">
        <w:rPr>
          <w:rFonts w:ascii="Times New Roman" w:hAnsi="Times New Roman" w:cs="Times New Roman"/>
          <w:sz w:val="28"/>
          <w:szCs w:val="28"/>
        </w:rPr>
        <w:t xml:space="preserve">   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8C41C6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w kwocie </w:t>
      </w:r>
      <w:r w:rsidR="008C41C6">
        <w:rPr>
          <w:rFonts w:ascii="Times New Roman" w:hAnsi="Times New Roman" w:cs="Times New Roman"/>
          <w:sz w:val="28"/>
          <w:szCs w:val="28"/>
        </w:rPr>
        <w:t>2.</w:t>
      </w:r>
      <w:r w:rsidR="008F2AB6">
        <w:rPr>
          <w:rFonts w:ascii="Times New Roman" w:hAnsi="Times New Roman" w:cs="Times New Roman"/>
          <w:sz w:val="28"/>
          <w:szCs w:val="28"/>
        </w:rPr>
        <w:t>2</w:t>
      </w:r>
      <w:r w:rsidR="008C41C6">
        <w:rPr>
          <w:rFonts w:ascii="Times New Roman" w:hAnsi="Times New Roman" w:cs="Times New Roman"/>
          <w:sz w:val="28"/>
          <w:szCs w:val="28"/>
        </w:rPr>
        <w:t>28.239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Przychody z wolnych środków planuje się przeznaczyć na :</w:t>
      </w:r>
    </w:p>
    <w:p w:rsid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sfinansowanie wydatków bieżących powiatu – </w:t>
      </w:r>
      <w:r w:rsidR="00FF73E8">
        <w:rPr>
          <w:rFonts w:ascii="Times New Roman" w:hAnsi="Times New Roman" w:cs="Times New Roman"/>
          <w:sz w:val="28"/>
          <w:szCs w:val="28"/>
        </w:rPr>
        <w:t>777.478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F81EA7" w:rsidRDefault="00664672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sfinansowanie wydatków inwestycyjnych – </w:t>
      </w:r>
      <w:r w:rsidR="00FF73E8">
        <w:rPr>
          <w:rFonts w:ascii="Times New Roman" w:hAnsi="Times New Roman" w:cs="Times New Roman"/>
          <w:sz w:val="28"/>
          <w:szCs w:val="28"/>
        </w:rPr>
        <w:t>946.656</w:t>
      </w:r>
      <w:r>
        <w:rPr>
          <w:rFonts w:ascii="Times New Roman" w:hAnsi="Times New Roman" w:cs="Times New Roman"/>
          <w:sz w:val="28"/>
          <w:szCs w:val="28"/>
        </w:rPr>
        <w:t xml:space="preserve"> zł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spłatę kredytów i pożyczek z lat ubiegłych – </w:t>
      </w:r>
      <w:r w:rsidR="00FF73E8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2013 - 2020 nie planuje się nowych przychodów.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2012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3.004.105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>200.000 zł. Planuje się je sfinansować dochodami ze sprzedaży majątku powiatu w kwocie 2.</w:t>
      </w:r>
      <w:r w:rsidR="00164BD9">
        <w:rPr>
          <w:rFonts w:ascii="Times New Roman" w:hAnsi="Times New Roman" w:cs="Times New Roman"/>
          <w:sz w:val="28"/>
          <w:szCs w:val="28"/>
        </w:rPr>
        <w:t>500.000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przychodami z wolnych środków  w wysokości </w:t>
      </w:r>
      <w:r w:rsidR="00164BD9">
        <w:rPr>
          <w:rFonts w:ascii="Times New Roman" w:hAnsi="Times New Roman" w:cs="Times New Roman"/>
          <w:sz w:val="28"/>
          <w:szCs w:val="28"/>
        </w:rPr>
        <w:t>504.105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Rozchody w latach 2013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latach 2012 – 2015 kwota długu na koniec roku, wyszczególniona w poz. 7 Wieloletniej Prognozy Finansowej Powiatu Jeleniogórskiego na lata 2012 – 2020 (załącznik nr 1) uwzględnia </w:t>
      </w:r>
      <w:r w:rsidR="00DD1FE1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 xml:space="preserve">dług spłacany wydatkami, wynikający z umowy przejęcia długu z </w:t>
      </w:r>
      <w:proofErr w:type="spellStart"/>
      <w:r>
        <w:rPr>
          <w:rFonts w:ascii="Times New Roman" w:hAnsi="Times New Roman" w:cs="Times New Roman"/>
          <w:sz w:val="28"/>
          <w:szCs w:val="28"/>
        </w:rPr>
        <w:t>Nordea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Bank Polska w Gdyni, który wynosi odpowiednio: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2012 – 578.000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2013 – 402.000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2014 – 235.000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2015 – 76.000 zł</w:t>
      </w:r>
    </w:p>
    <w:p w:rsidR="00CF0DF0" w:rsidRDefault="00CF0DF0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2F2AED" w:rsidP="006E4AFD">
      <w:pPr>
        <w:tabs>
          <w:tab w:val="left" w:pos="142"/>
        </w:tabs>
        <w:autoSpaceDE w:val="0"/>
        <w:autoSpaceDN w:val="0"/>
        <w:adjustRightInd w:val="0"/>
        <w:spacing w:after="198"/>
        <w:ind w:left="567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52408" cy="8939105"/>
            <wp:effectExtent l="0" t="0" r="0" b="0"/>
            <wp:docPr id="1" name="Obraz 1" descr="C:\Users\User\Pictures\ControlCenter3\Scan\CCF2012100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20121003_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74" cy="894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74B" w:rsidRPr="0007474B" w:rsidSect="003F6729">
      <w:footerReference w:type="default" r:id="rId9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5B" w:rsidRDefault="00291D5B" w:rsidP="003F6729">
      <w:pPr>
        <w:spacing w:after="0" w:line="240" w:lineRule="auto"/>
      </w:pPr>
      <w:r>
        <w:separator/>
      </w:r>
    </w:p>
  </w:endnote>
  <w:endnote w:type="continuationSeparator" w:id="0">
    <w:p w:rsidR="00291D5B" w:rsidRDefault="00291D5B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188"/>
      <w:docPartObj>
        <w:docPartGallery w:val="Page Numbers (Bottom of Page)"/>
        <w:docPartUnique/>
      </w:docPartObj>
    </w:sdtPr>
    <w:sdtEndPr/>
    <w:sdtContent>
      <w:p w:rsidR="003F6729" w:rsidRDefault="00D3001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A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729" w:rsidRDefault="003F6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5B" w:rsidRDefault="00291D5B" w:rsidP="003F6729">
      <w:pPr>
        <w:spacing w:after="0" w:line="240" w:lineRule="auto"/>
      </w:pPr>
      <w:r>
        <w:separator/>
      </w:r>
    </w:p>
  </w:footnote>
  <w:footnote w:type="continuationSeparator" w:id="0">
    <w:p w:rsidR="00291D5B" w:rsidRDefault="00291D5B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4B"/>
    <w:rsid w:val="00030796"/>
    <w:rsid w:val="00065ECD"/>
    <w:rsid w:val="0007474B"/>
    <w:rsid w:val="00076276"/>
    <w:rsid w:val="000F4909"/>
    <w:rsid w:val="00100431"/>
    <w:rsid w:val="00164BD9"/>
    <w:rsid w:val="001830AF"/>
    <w:rsid w:val="00186E03"/>
    <w:rsid w:val="0020797C"/>
    <w:rsid w:val="00226BE2"/>
    <w:rsid w:val="002750B2"/>
    <w:rsid w:val="00291D5B"/>
    <w:rsid w:val="002E3ED7"/>
    <w:rsid w:val="002F2AED"/>
    <w:rsid w:val="0030349E"/>
    <w:rsid w:val="003F6729"/>
    <w:rsid w:val="004043B2"/>
    <w:rsid w:val="00414608"/>
    <w:rsid w:val="00427D96"/>
    <w:rsid w:val="004B7943"/>
    <w:rsid w:val="00514647"/>
    <w:rsid w:val="00551726"/>
    <w:rsid w:val="00555A7C"/>
    <w:rsid w:val="00583990"/>
    <w:rsid w:val="005C4989"/>
    <w:rsid w:val="00661287"/>
    <w:rsid w:val="00663FAA"/>
    <w:rsid w:val="00664672"/>
    <w:rsid w:val="00690F22"/>
    <w:rsid w:val="006E4AFD"/>
    <w:rsid w:val="007C1367"/>
    <w:rsid w:val="00863D3F"/>
    <w:rsid w:val="008761E6"/>
    <w:rsid w:val="00890250"/>
    <w:rsid w:val="008A3A80"/>
    <w:rsid w:val="008C41C6"/>
    <w:rsid w:val="008F2AB6"/>
    <w:rsid w:val="009B20A0"/>
    <w:rsid w:val="009E1CD4"/>
    <w:rsid w:val="00A057E5"/>
    <w:rsid w:val="00A11B23"/>
    <w:rsid w:val="00A41A53"/>
    <w:rsid w:val="00A47B7F"/>
    <w:rsid w:val="00AA4B3F"/>
    <w:rsid w:val="00AE3887"/>
    <w:rsid w:val="00B1726F"/>
    <w:rsid w:val="00CA20F9"/>
    <w:rsid w:val="00CF0DF0"/>
    <w:rsid w:val="00D30012"/>
    <w:rsid w:val="00D92310"/>
    <w:rsid w:val="00DA7372"/>
    <w:rsid w:val="00DD1FE1"/>
    <w:rsid w:val="00E42BC8"/>
    <w:rsid w:val="00E6404B"/>
    <w:rsid w:val="00E76AD2"/>
    <w:rsid w:val="00F81EA7"/>
    <w:rsid w:val="00F83F1A"/>
    <w:rsid w:val="00F93BBB"/>
    <w:rsid w:val="00FA7927"/>
    <w:rsid w:val="00FC7C3A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paragraph" w:styleId="Tekstdymka">
    <w:name w:val="Balloon Text"/>
    <w:basedOn w:val="Normalny"/>
    <w:link w:val="TekstdymkaZnak"/>
    <w:uiPriority w:val="99"/>
    <w:semiHidden/>
    <w:unhideWhenUsed/>
    <w:rsid w:val="008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paragraph" w:styleId="Tekstdymka">
    <w:name w:val="Balloon Text"/>
    <w:basedOn w:val="Normalny"/>
    <w:link w:val="TekstdymkaZnak"/>
    <w:uiPriority w:val="99"/>
    <w:semiHidden/>
    <w:unhideWhenUsed/>
    <w:rsid w:val="008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3</cp:revision>
  <cp:lastPrinted>2012-09-27T10:58:00Z</cp:lastPrinted>
  <dcterms:created xsi:type="dcterms:W3CDTF">2012-10-03T11:08:00Z</dcterms:created>
  <dcterms:modified xsi:type="dcterms:W3CDTF">2012-10-03T11:14:00Z</dcterms:modified>
</cp:coreProperties>
</file>