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D9" w:rsidRPr="004C2D63" w:rsidRDefault="004610D9" w:rsidP="004610D9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>Jelenia Góra, 2012-06-18</w:t>
      </w:r>
    </w:p>
    <w:p w:rsidR="004610D9" w:rsidRPr="004C2D63" w:rsidRDefault="004610D9" w:rsidP="004610D9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4610D9" w:rsidRPr="004C2D63" w:rsidRDefault="004610D9" w:rsidP="004610D9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BRP.0012.21</w:t>
      </w:r>
      <w:r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2</w:t>
      </w:r>
      <w:r w:rsidRPr="004C2D63">
        <w:rPr>
          <w:rFonts w:ascii="Arial" w:hAnsi="Arial" w:cs="Arial"/>
          <w:sz w:val="24"/>
        </w:rPr>
        <w:tab/>
      </w:r>
    </w:p>
    <w:p w:rsidR="004610D9" w:rsidRPr="004C2D63" w:rsidRDefault="004610D9" w:rsidP="004610D9">
      <w:pPr>
        <w:pStyle w:val="Tekstpodstawowy2"/>
        <w:ind w:left="4956"/>
        <w:rPr>
          <w:rFonts w:ascii="Arial" w:hAnsi="Arial" w:cs="Arial"/>
          <w:b/>
        </w:rPr>
      </w:pPr>
    </w:p>
    <w:p w:rsidR="004610D9" w:rsidRPr="00A41C2D" w:rsidRDefault="004610D9" w:rsidP="004610D9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4610D9" w:rsidRPr="00A41C2D" w:rsidRDefault="004610D9" w:rsidP="004610D9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4610D9" w:rsidRPr="00A41C2D" w:rsidRDefault="004610D9" w:rsidP="004610D9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Pr="00A41C2D">
        <w:rPr>
          <w:rFonts w:ascii="Arial" w:hAnsi="Arial" w:cs="Arial"/>
          <w:b/>
          <w:sz w:val="24"/>
        </w:rPr>
        <w:br/>
        <w:t>Komisji Rewizyjnej</w:t>
      </w: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</w:rPr>
      </w:pP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</w:rPr>
      </w:pP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21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>
        <w:rPr>
          <w:rFonts w:ascii="Arial" w:hAnsi="Arial" w:cs="Arial"/>
          <w:b/>
          <w:bCs/>
          <w:sz w:val="24"/>
        </w:rPr>
        <w:t>19 czerwca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2012</w:t>
      </w:r>
      <w:r>
        <w:rPr>
          <w:rFonts w:ascii="Arial" w:hAnsi="Arial" w:cs="Arial"/>
          <w:b/>
          <w:sz w:val="24"/>
        </w:rPr>
        <w:t xml:space="preserve"> r. </w:t>
      </w:r>
      <w:r>
        <w:rPr>
          <w:rFonts w:ascii="Arial" w:hAnsi="Arial" w:cs="Arial"/>
          <w:b/>
          <w:sz w:val="24"/>
        </w:rPr>
        <w:br/>
        <w:t>o godz. 14</w:t>
      </w:r>
      <w:r>
        <w:rPr>
          <w:rFonts w:ascii="Arial" w:hAnsi="Arial" w:cs="Arial"/>
          <w:b/>
          <w:sz w:val="24"/>
          <w:vertAlign w:val="superscript"/>
        </w:rPr>
        <w:t>3</w:t>
      </w:r>
      <w:r w:rsidRPr="00A41C2D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sali konferencyjnej Starostwa Powiatowego w Jeleniej Górze, przy </w:t>
      </w:r>
      <w:r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4610D9" w:rsidRPr="00A41C2D" w:rsidRDefault="004610D9" w:rsidP="004610D9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4610D9" w:rsidRPr="00A41C2D" w:rsidRDefault="004610D9" w:rsidP="004610D9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4610D9" w:rsidRPr="00A41C2D" w:rsidRDefault="004610D9" w:rsidP="004610D9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4610D9" w:rsidRPr="00A41C2D" w:rsidRDefault="004610D9" w:rsidP="004610D9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Opinia Komisji na temat</w:t>
      </w:r>
      <w:r>
        <w:rPr>
          <w:rFonts w:ascii="Arial" w:hAnsi="Arial" w:cs="Arial"/>
          <w:sz w:val="24"/>
        </w:rPr>
        <w:t xml:space="preserve"> ponownej</w:t>
      </w:r>
      <w:r w:rsidRPr="00A41C2D">
        <w:rPr>
          <w:rFonts w:ascii="Arial" w:hAnsi="Arial" w:cs="Arial"/>
          <w:sz w:val="24"/>
        </w:rPr>
        <w:t xml:space="preserve"> skargi dotyczącej sposobu załatwienia skargi przez Starostę Jeleniogórskiego na działania Powiatowego Inspektora Nadzoru Budowlanego (projekt uchwały Rady Powiatu Jeleniogórskiego).</w:t>
      </w:r>
    </w:p>
    <w:p w:rsidR="004610D9" w:rsidRPr="00A41C2D" w:rsidRDefault="004610D9" w:rsidP="004610D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4610D9" w:rsidRPr="00A41C2D" w:rsidRDefault="004610D9" w:rsidP="004610D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4610D9" w:rsidRPr="00A41C2D" w:rsidRDefault="004610D9" w:rsidP="004610D9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art.22, ust.1 w/cyt. ustawy, pracodawca jest obowiązany zwolnić radnego od pracy zawodowej w celu wzięcia przez Niego udziału w pracach organów Powiatu.</w:t>
      </w: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</w:rPr>
      </w:pPr>
    </w:p>
    <w:p w:rsidR="004610D9" w:rsidRPr="00A41C2D" w:rsidRDefault="004610D9" w:rsidP="004610D9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4610D9" w:rsidRPr="00A41C2D" w:rsidRDefault="004610D9" w:rsidP="004610D9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610D9" w:rsidRPr="00A41C2D" w:rsidRDefault="004610D9" w:rsidP="004610D9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4610D9" w:rsidRDefault="004610D9" w:rsidP="004610D9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4610D9" w:rsidRPr="004C2D63" w:rsidRDefault="004610D9" w:rsidP="004610D9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4610D9" w:rsidRPr="004C2D63" w:rsidRDefault="004610D9" w:rsidP="004610D9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4610D9" w:rsidRDefault="004610D9" w:rsidP="004610D9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Pr="004C2D63">
        <w:rPr>
          <w:rFonts w:ascii="Arial" w:hAnsi="Arial" w:cs="Arial"/>
          <w:bCs/>
          <w:sz w:val="16"/>
          <w:szCs w:val="16"/>
        </w:rPr>
        <w:t>.</w:t>
      </w:r>
    </w:p>
    <w:p w:rsidR="004610D9" w:rsidRDefault="004610D9" w:rsidP="004610D9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4610D9" w:rsidRDefault="004610D9" w:rsidP="004610D9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4610D9" w:rsidRDefault="004610D9" w:rsidP="004610D9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O. </w:t>
      </w:r>
      <w:proofErr w:type="spellStart"/>
      <w:r>
        <w:rPr>
          <w:rFonts w:ascii="Arial" w:hAnsi="Arial" w:cs="Arial"/>
          <w:bCs/>
          <w:sz w:val="16"/>
          <w:szCs w:val="16"/>
        </w:rPr>
        <w:t>Pelzer</w:t>
      </w:r>
      <w:proofErr w:type="spellEnd"/>
    </w:p>
    <w:p w:rsidR="004610D9" w:rsidRPr="00DC0EF2" w:rsidRDefault="004610D9" w:rsidP="004610D9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</w:t>
      </w:r>
      <w:bookmarkStart w:id="0" w:name="_GoBack"/>
      <w:bookmarkEnd w:id="0"/>
      <w:r w:rsidRPr="00DC0EF2">
        <w:rPr>
          <w:rFonts w:ascii="Arial" w:hAnsi="Arial" w:cs="Arial"/>
          <w:bCs/>
          <w:sz w:val="16"/>
          <w:szCs w:val="16"/>
        </w:rPr>
        <w:t>adca prawny</w:t>
      </w:r>
    </w:p>
    <w:p w:rsidR="004610D9" w:rsidRPr="004610D9" w:rsidRDefault="004610D9" w:rsidP="004610D9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</w:p>
    <w:p w:rsidR="001D6B40" w:rsidRDefault="001D6B40"/>
    <w:sectPr w:rsidR="001D6B40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D9"/>
    <w:rsid w:val="001D6B40"/>
    <w:rsid w:val="004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610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10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0D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610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10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0D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2012-06-18T08:07:00Z</cp:lastPrinted>
  <dcterms:created xsi:type="dcterms:W3CDTF">2012-06-18T08:03:00Z</dcterms:created>
  <dcterms:modified xsi:type="dcterms:W3CDTF">2012-06-18T08:08:00Z</dcterms:modified>
</cp:coreProperties>
</file>