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1A" w:rsidRPr="003E6A1A" w:rsidRDefault="003E6A1A" w:rsidP="003E6A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A1A">
        <w:rPr>
          <w:rFonts w:ascii="Times New Roman" w:hAnsi="Times New Roman" w:cs="Times New Roman"/>
          <w:i/>
          <w:iCs/>
          <w:sz w:val="20"/>
          <w:szCs w:val="20"/>
        </w:rPr>
        <w:t>Załącznik nr 2 do uchwały Zarządu Powiatu Jeleniogórskiego Nr 117/447/13</w:t>
      </w:r>
      <w:r w:rsidRPr="003E6A1A">
        <w:rPr>
          <w:rFonts w:ascii="Times New Roman" w:hAnsi="Times New Roman" w:cs="Times New Roman"/>
          <w:sz w:val="28"/>
          <w:szCs w:val="28"/>
        </w:rPr>
        <w:t xml:space="preserve"> </w:t>
      </w:r>
      <w:r w:rsidRPr="003E6A1A">
        <w:rPr>
          <w:rFonts w:ascii="Times New Roman" w:hAnsi="Times New Roman" w:cs="Times New Roman"/>
          <w:i/>
          <w:iCs/>
          <w:sz w:val="20"/>
          <w:szCs w:val="20"/>
        </w:rPr>
        <w:t>z dnia 28 czerwca 2013r.</w:t>
      </w:r>
    </w:p>
    <w:p w:rsidR="003E6A1A" w:rsidRPr="003E6A1A" w:rsidRDefault="003E6A1A" w:rsidP="003E6A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A1A">
        <w:rPr>
          <w:rFonts w:ascii="Times New Roman" w:hAnsi="Times New Roman" w:cs="Times New Roman"/>
          <w:b/>
          <w:bCs/>
          <w:sz w:val="28"/>
          <w:szCs w:val="28"/>
        </w:rPr>
        <w:t>Objaśnienia wartości przyjętych w wieloletniej prognozie finansowej</w:t>
      </w:r>
    </w:p>
    <w:p w:rsidR="003E6A1A" w:rsidRPr="003E6A1A" w:rsidRDefault="003E6A1A" w:rsidP="003E6A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A1A">
        <w:rPr>
          <w:rFonts w:ascii="Times New Roman" w:hAnsi="Times New Roman" w:cs="Times New Roman"/>
          <w:b/>
          <w:bCs/>
          <w:sz w:val="28"/>
          <w:szCs w:val="28"/>
        </w:rPr>
        <w:t>powiatu jeleniogórskiego na lata 2013 – 2025</w:t>
      </w:r>
    </w:p>
    <w:p w:rsidR="003E6A1A" w:rsidRPr="003E6A1A" w:rsidRDefault="003E6A1A" w:rsidP="003E6A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A1A" w:rsidRPr="003E6A1A" w:rsidRDefault="003E6A1A" w:rsidP="003E6A1A">
      <w:pPr>
        <w:numPr>
          <w:ilvl w:val="0"/>
          <w:numId w:val="1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UWAGI OGÓLNE</w:t>
      </w:r>
    </w:p>
    <w:p w:rsidR="003E6A1A" w:rsidRPr="003E6A1A" w:rsidRDefault="003E6A1A" w:rsidP="003E6A1A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Wieloletnia prognoza finansowa Powiatu Jeleniogórskiego na lata                 2013 – 2025 została opracowana w oparciu o wielkości zawarte w piśmie Ministra Finansów znak ST4-4820-664/2012 z dnia 10.10.2012 r. oraz analizę wykonania dochodów i wydatków Powiatu Jeleniogórskiego za lata 2010 – 2012               z uwzględnieniem planowanych zmian zakresu realizowanych zadań i możliwości finansowych Powiatu oraz zawartych porozumień z gminami.</w:t>
      </w:r>
    </w:p>
    <w:p w:rsidR="003E6A1A" w:rsidRPr="003E6A1A" w:rsidRDefault="003E6A1A" w:rsidP="003E6A1A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E6A1A" w:rsidRPr="003E6A1A" w:rsidRDefault="003E6A1A" w:rsidP="003E6A1A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Istotnym czynnikiem kształtującym poziom planowanych na lata 2014 – 2025 rozchodów jest konieczność zachowania relacji, o której mowa w art. 243 ustawy z dnia 27 sierpnia 2009 roku o finansach publicznych.</w:t>
      </w:r>
    </w:p>
    <w:p w:rsidR="003E6A1A" w:rsidRPr="003E6A1A" w:rsidRDefault="003E6A1A" w:rsidP="003E6A1A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E6A1A" w:rsidRPr="003E6A1A" w:rsidRDefault="003E6A1A" w:rsidP="003E6A1A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Ze względu na trudne do oszacowania  wielkości prognozowanych danych        w tak długim przedziale czasowym w latach 2014 - 2025 przyjęto stały poziom dochodów i wydatków ustalony w oparciu o faktyczne wykonanie w latach 2010- 2012. Wysokość planowanych wydatków majątkowych w latach 2014 – 2025 stanowi wartość  szacunkową i wynika z konieczności zachowania  w/w relacji.</w:t>
      </w:r>
    </w:p>
    <w:p w:rsidR="003E6A1A" w:rsidRPr="003E6A1A" w:rsidRDefault="003E6A1A" w:rsidP="003E6A1A">
      <w:pPr>
        <w:numPr>
          <w:ilvl w:val="0"/>
          <w:numId w:val="1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PROGNOZOWANE DOCHODY</w:t>
      </w:r>
    </w:p>
    <w:p w:rsidR="003E6A1A" w:rsidRPr="003E6A1A" w:rsidRDefault="003E6A1A" w:rsidP="003E6A1A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  <w:u w:val="single"/>
        </w:rPr>
        <w:t>Dochody bieżące</w:t>
      </w:r>
      <w:r w:rsidRPr="003E6A1A">
        <w:rPr>
          <w:rFonts w:ascii="Times New Roman" w:hAnsi="Times New Roman" w:cs="Times New Roman"/>
          <w:sz w:val="28"/>
          <w:szCs w:val="28"/>
        </w:rPr>
        <w:t xml:space="preserve"> w roku 2013 zaplanowano zgodnie z danymi zawartymi w budżecie Powiatu Jeleniogórskiego na rok bieżący. </w:t>
      </w:r>
    </w:p>
    <w:p w:rsidR="003E6A1A" w:rsidRPr="003E6A1A" w:rsidRDefault="003E6A1A" w:rsidP="003E6A1A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 xml:space="preserve">W latach 2014-2025  do kalkulacji dochodów bieżących przyjęto średnioroczny poziom zrealizowanych dochodów bieżących z lat 2010 – 2012 w wysokości 67.612.652 zł. </w:t>
      </w:r>
    </w:p>
    <w:p w:rsidR="003E6A1A" w:rsidRPr="003E6A1A" w:rsidRDefault="003E6A1A" w:rsidP="003E6A1A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Do obliczeń przyjęto :</w:t>
      </w:r>
    </w:p>
    <w:p w:rsidR="003E6A1A" w:rsidRPr="003E6A1A" w:rsidRDefault="003E6A1A" w:rsidP="003E6A1A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Rok 2010 – 64.936.124 zł</w:t>
      </w:r>
    </w:p>
    <w:p w:rsidR="003E6A1A" w:rsidRPr="003E6A1A" w:rsidRDefault="003E6A1A" w:rsidP="003E6A1A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Rok 2011 – 83.418.503 zł – 16.319.910 zł (dotacja na plan B)</w:t>
      </w:r>
    </w:p>
    <w:p w:rsidR="003E6A1A" w:rsidRPr="003E6A1A" w:rsidRDefault="003E6A1A" w:rsidP="003E6A1A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Rok 2012 – 70.803.239 zł</w:t>
      </w:r>
    </w:p>
    <w:p w:rsidR="003E6A1A" w:rsidRPr="003E6A1A" w:rsidRDefault="003E6A1A" w:rsidP="003E6A1A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u w:val="single"/>
        </w:rPr>
      </w:pPr>
    </w:p>
    <w:p w:rsidR="003E6A1A" w:rsidRPr="003E6A1A" w:rsidRDefault="003E6A1A" w:rsidP="003E6A1A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3E6A1A">
        <w:rPr>
          <w:rFonts w:ascii="Times New Roman" w:hAnsi="Times New Roman" w:cs="Times New Roman"/>
          <w:sz w:val="28"/>
          <w:szCs w:val="28"/>
          <w:u w:val="single"/>
        </w:rPr>
        <w:t xml:space="preserve">W zakresie dochodów majątkowych </w:t>
      </w:r>
    </w:p>
    <w:p w:rsidR="003E6A1A" w:rsidRPr="003E6A1A" w:rsidRDefault="003E6A1A" w:rsidP="003E6A1A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 xml:space="preserve">- do prognozy przyjęto </w:t>
      </w:r>
      <w:r w:rsidRPr="003E6A1A">
        <w:rPr>
          <w:rFonts w:ascii="Times New Roman" w:hAnsi="Times New Roman" w:cs="Times New Roman"/>
          <w:b/>
          <w:bCs/>
          <w:sz w:val="28"/>
          <w:szCs w:val="28"/>
        </w:rPr>
        <w:t xml:space="preserve">dochody ze sprzedaży mienia powiatu </w:t>
      </w:r>
      <w:r w:rsidRPr="003E6A1A">
        <w:rPr>
          <w:rFonts w:ascii="Times New Roman" w:hAnsi="Times New Roman" w:cs="Times New Roman"/>
          <w:sz w:val="28"/>
          <w:szCs w:val="28"/>
        </w:rPr>
        <w:t xml:space="preserve">na ogólną wartość 5.388.502 , z  czego w 2013 roku zaplanowano dochody z tego tytułu </w:t>
      </w:r>
      <w:r w:rsidRPr="003E6A1A">
        <w:rPr>
          <w:rFonts w:ascii="Times New Roman" w:hAnsi="Times New Roman" w:cs="Times New Roman"/>
          <w:sz w:val="28"/>
          <w:szCs w:val="28"/>
        </w:rPr>
        <w:lastRenderedPageBreak/>
        <w:t xml:space="preserve">w kwocie 388.502 zł, w latach 2014 – 2018 po 1.000.000 zł. Wartość nieruchomości powiatu, które mogą być przedmiotem sprzedaży, ustalona na podstawie operatów szacunkowych wynosi aktualnie 6.723.900 zł. </w:t>
      </w:r>
    </w:p>
    <w:p w:rsidR="003E6A1A" w:rsidRPr="003E6A1A" w:rsidRDefault="003E6A1A" w:rsidP="003E6A1A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 xml:space="preserve">W latach 2019 – 2025 nie planuje się dochodów ze sprzedaży mienia powiatu. </w:t>
      </w:r>
    </w:p>
    <w:p w:rsidR="003E6A1A" w:rsidRPr="003E6A1A" w:rsidRDefault="003E6A1A" w:rsidP="003E6A1A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E6A1A" w:rsidRPr="003E6A1A" w:rsidRDefault="003E6A1A" w:rsidP="003E6A1A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 xml:space="preserve">- </w:t>
      </w:r>
      <w:r w:rsidRPr="003E6A1A">
        <w:rPr>
          <w:rFonts w:ascii="Times New Roman" w:hAnsi="Times New Roman" w:cs="Times New Roman"/>
          <w:b/>
          <w:bCs/>
          <w:sz w:val="28"/>
          <w:szCs w:val="28"/>
        </w:rPr>
        <w:t>dochody majątkowe z dotacji z budżetu państwa :</w:t>
      </w:r>
    </w:p>
    <w:p w:rsidR="003E6A1A" w:rsidRPr="003E6A1A" w:rsidRDefault="003E6A1A" w:rsidP="003E6A1A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W roku 2013 zaplanowano kwotę 5.000.000 zł dotacji z budżetu państwa na usuwanie skutków klęsk żywiołowych.</w:t>
      </w:r>
    </w:p>
    <w:p w:rsidR="003E6A1A" w:rsidRPr="003E6A1A" w:rsidRDefault="003E6A1A" w:rsidP="003E6A1A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E6A1A" w:rsidRPr="003E6A1A" w:rsidRDefault="003E6A1A" w:rsidP="003E6A1A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 xml:space="preserve">- </w:t>
      </w:r>
      <w:r w:rsidRPr="003E6A1A">
        <w:rPr>
          <w:rFonts w:ascii="Times New Roman" w:hAnsi="Times New Roman" w:cs="Times New Roman"/>
          <w:b/>
          <w:bCs/>
          <w:sz w:val="28"/>
          <w:szCs w:val="28"/>
        </w:rPr>
        <w:t xml:space="preserve">dochody majątkowe z dotacji z innych jednostek samorządu terytorialnego </w:t>
      </w:r>
      <w:r w:rsidRPr="003E6A1A">
        <w:rPr>
          <w:rFonts w:ascii="Times New Roman" w:hAnsi="Times New Roman" w:cs="Times New Roman"/>
          <w:sz w:val="28"/>
          <w:szCs w:val="28"/>
        </w:rPr>
        <w:t>(realizacja porozumień) :</w:t>
      </w:r>
    </w:p>
    <w:p w:rsidR="003E6A1A" w:rsidRPr="003E6A1A" w:rsidRDefault="003E6A1A" w:rsidP="003E6A1A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 xml:space="preserve">W roku 2013 zaplanowano kwotę 41.000 zł  z dotacji z Województwa Dolnośląskiego na pomoc finansową w zadaniu rekultywacyjnym „Zakup sprzętu pomiarowego i informatycznego oraz oprogramowania”. </w:t>
      </w:r>
    </w:p>
    <w:p w:rsidR="003E6A1A" w:rsidRPr="003E6A1A" w:rsidRDefault="003E6A1A" w:rsidP="003E6A1A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W latach 2014 – 2021 nie planuje się dochodów majątkowych z dotacji z innych jednostek samorządu terytorialnego.</w:t>
      </w:r>
    </w:p>
    <w:p w:rsidR="003E6A1A" w:rsidRPr="003E6A1A" w:rsidRDefault="003E6A1A" w:rsidP="003E6A1A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E6A1A" w:rsidRPr="003E6A1A" w:rsidRDefault="003E6A1A" w:rsidP="003E6A1A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 xml:space="preserve">- </w:t>
      </w:r>
      <w:r w:rsidRPr="003E6A1A">
        <w:rPr>
          <w:rFonts w:ascii="Times New Roman" w:hAnsi="Times New Roman" w:cs="Times New Roman"/>
          <w:b/>
          <w:bCs/>
          <w:sz w:val="28"/>
          <w:szCs w:val="28"/>
        </w:rPr>
        <w:t xml:space="preserve">dochody majątkowe z dotacji z </w:t>
      </w:r>
      <w:proofErr w:type="spellStart"/>
      <w:r w:rsidRPr="003E6A1A">
        <w:rPr>
          <w:rFonts w:ascii="Times New Roman" w:hAnsi="Times New Roman" w:cs="Times New Roman"/>
          <w:b/>
          <w:bCs/>
          <w:sz w:val="28"/>
          <w:szCs w:val="28"/>
        </w:rPr>
        <w:t>WFOŚiGW</w:t>
      </w:r>
      <w:proofErr w:type="spellEnd"/>
      <w:r w:rsidRPr="003E6A1A">
        <w:rPr>
          <w:rFonts w:ascii="Times New Roman" w:hAnsi="Times New Roman" w:cs="Times New Roman"/>
          <w:b/>
          <w:bCs/>
          <w:sz w:val="28"/>
          <w:szCs w:val="28"/>
        </w:rPr>
        <w:t xml:space="preserve"> we Wrocławiu</w:t>
      </w:r>
      <w:r w:rsidRPr="003E6A1A">
        <w:rPr>
          <w:rFonts w:ascii="Times New Roman" w:hAnsi="Times New Roman" w:cs="Times New Roman"/>
          <w:sz w:val="28"/>
          <w:szCs w:val="28"/>
        </w:rPr>
        <w:t>:</w:t>
      </w:r>
    </w:p>
    <w:p w:rsidR="003E6A1A" w:rsidRPr="003E6A1A" w:rsidRDefault="003E6A1A" w:rsidP="003E6A1A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 xml:space="preserve">W roku 2013 zaplanowano dochody majątkowe z dotacji z Wojewódzkiego Funduszu Ochrony Środowiska i Gospodarki Wodnej we Wrocławiu na realizację zadania </w:t>
      </w:r>
      <w:proofErr w:type="spellStart"/>
      <w:r w:rsidRPr="003E6A1A">
        <w:rPr>
          <w:rFonts w:ascii="Times New Roman" w:hAnsi="Times New Roman" w:cs="Times New Roman"/>
          <w:sz w:val="28"/>
          <w:szCs w:val="28"/>
        </w:rPr>
        <w:t>pn</w:t>
      </w:r>
      <w:proofErr w:type="spellEnd"/>
      <w:r w:rsidRPr="003E6A1A">
        <w:rPr>
          <w:rFonts w:ascii="Times New Roman" w:hAnsi="Times New Roman" w:cs="Times New Roman"/>
          <w:sz w:val="28"/>
          <w:szCs w:val="28"/>
        </w:rPr>
        <w:t>.„Ograniczenie emisji zanieczyszczeń poprzez modernizację kotłowni w Domu Pomocy Społecznej w Janowicach Wielkich”.</w:t>
      </w:r>
    </w:p>
    <w:p w:rsidR="003E6A1A" w:rsidRPr="003E6A1A" w:rsidRDefault="003E6A1A" w:rsidP="003E6A1A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E6A1A" w:rsidRPr="003E6A1A" w:rsidRDefault="003E6A1A" w:rsidP="003E6A1A">
      <w:pPr>
        <w:numPr>
          <w:ilvl w:val="0"/>
          <w:numId w:val="2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PROGNOZOWANE WYDATKI</w:t>
      </w:r>
    </w:p>
    <w:p w:rsidR="003E6A1A" w:rsidRPr="003E6A1A" w:rsidRDefault="003E6A1A" w:rsidP="003E6A1A">
      <w:pPr>
        <w:numPr>
          <w:ilvl w:val="0"/>
          <w:numId w:val="3"/>
        </w:num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  <w:u w:val="single"/>
        </w:rPr>
        <w:t>Wydatki bieżące</w:t>
      </w:r>
      <w:r w:rsidRPr="003E6A1A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3E6A1A">
        <w:rPr>
          <w:rFonts w:ascii="Times New Roman" w:hAnsi="Times New Roman" w:cs="Times New Roman"/>
          <w:sz w:val="28"/>
          <w:szCs w:val="28"/>
        </w:rPr>
        <w:t>w roku 2013 zaplanowano zgodnie z danymi zawartymi w budżecie Powiatu Jeleniogórskiego na rok bieżący</w:t>
      </w:r>
      <w:r w:rsidRPr="003E6A1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3E6A1A" w:rsidRPr="003E6A1A" w:rsidRDefault="003E6A1A" w:rsidP="003E6A1A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 xml:space="preserve">W latach 2014-2025  do kalkulacji dochodów bieżących przyjęto średnioroczny poziom zrealizowanych wydatków bieżących z lat 2010 – 2012 w wysokości 65.307.546 zł. </w:t>
      </w:r>
    </w:p>
    <w:p w:rsidR="003E6A1A" w:rsidRPr="003E6A1A" w:rsidRDefault="003E6A1A" w:rsidP="003E6A1A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Do obliczeń przyjęto :</w:t>
      </w:r>
    </w:p>
    <w:p w:rsidR="003E6A1A" w:rsidRPr="003E6A1A" w:rsidRDefault="003E6A1A" w:rsidP="003E6A1A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Rok 2010 – 62.626.882 zł</w:t>
      </w:r>
    </w:p>
    <w:p w:rsidR="003E6A1A" w:rsidRPr="003E6A1A" w:rsidRDefault="003E6A1A" w:rsidP="003E6A1A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Rok 2011 – 81.724.252 zł – 16.319.910 zł (dotacja na plan B)</w:t>
      </w:r>
    </w:p>
    <w:p w:rsidR="003E6A1A" w:rsidRPr="003E6A1A" w:rsidRDefault="003E6A1A" w:rsidP="003E6A1A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Rok 2012 – 67.891.416 zł</w:t>
      </w:r>
    </w:p>
    <w:p w:rsidR="003E6A1A" w:rsidRPr="003E6A1A" w:rsidRDefault="003E6A1A" w:rsidP="003E6A1A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u w:val="single"/>
        </w:rPr>
      </w:pPr>
    </w:p>
    <w:p w:rsidR="003E6A1A" w:rsidRPr="003E6A1A" w:rsidRDefault="003E6A1A" w:rsidP="003E6A1A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 xml:space="preserve">1.1 Wydatki na wynagrodzenia i składki od nich naliczane - ze względu na konieczność spełnienia warunków określonych w art.242 ustawy o finansach </w:t>
      </w:r>
      <w:r w:rsidRPr="003E6A1A">
        <w:rPr>
          <w:rFonts w:ascii="Times New Roman" w:hAnsi="Times New Roman" w:cs="Times New Roman"/>
          <w:sz w:val="28"/>
          <w:szCs w:val="28"/>
        </w:rPr>
        <w:lastRenderedPageBreak/>
        <w:t xml:space="preserve">publicznych w najbliższych latach nie przewiduje się  wzrostu wynagrodzeń pracowników zatrudnionych w jednostkach organizacyjnych powiatu. </w:t>
      </w:r>
    </w:p>
    <w:p w:rsidR="003E6A1A" w:rsidRPr="003E6A1A" w:rsidRDefault="003E6A1A" w:rsidP="003E6A1A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1.2. Wydatki związane z funkcjonowaniem organów j.s.t. - obejmują rozdział 75020 - Starostwo Powiatowe oraz rozdział 75019 - Rada Powiatu.  Ze względu na konieczność spełnienia warunków określonych w art.242 ustawy o finansach publicznych w latach 2013 - 2025 przyjęto stały poziom tej pozycji wydatków.</w:t>
      </w:r>
    </w:p>
    <w:p w:rsidR="003E6A1A" w:rsidRPr="003E6A1A" w:rsidRDefault="003E6A1A" w:rsidP="003E6A1A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 xml:space="preserve">1.3. W ramach wieloletnich programów finansowanych z udziałem środków,      o których mowa w art.5 ust.1 pkt. 2 i 3 ustawy o finansach publicznych wykazano kwoty wynikające z zawartych umów na podstawie harmonogramów rzeczowo - finansowych (zgodnie z załącznikiem nr 2 do niniejszej uchwały).  </w:t>
      </w:r>
    </w:p>
    <w:p w:rsidR="003E6A1A" w:rsidRPr="003E6A1A" w:rsidRDefault="003E6A1A" w:rsidP="003E6A1A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1.4. W ramach wieloletnich pozostałych programów, projektów lub zadań  wykazano dwa zadania :</w:t>
      </w:r>
    </w:p>
    <w:p w:rsidR="003E6A1A" w:rsidRPr="003E6A1A" w:rsidRDefault="003E6A1A" w:rsidP="003E6A1A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 xml:space="preserve">- umowę nr R-139/JG/2011 o rozłożenie na raty należności z tytułu składek zawartą w dniu 16.02.2012 r. z Zakładem Ubezpieczeń Społecznych  na spłatę zobowiązań przejętych po zlikwidowanym z dniem 31.07.2011 roku SP ZOZ w Kowarach. </w:t>
      </w:r>
    </w:p>
    <w:p w:rsidR="003E6A1A" w:rsidRPr="003E6A1A" w:rsidRDefault="003E6A1A" w:rsidP="003E6A1A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 xml:space="preserve">Umowa przewiduje spłatę zobowiązań wobec ZUS na ogólną kwotę 2.723.911,02 zł w 82 miesięcznych ratach w okresie od dnia 05.03.2012 r. do 05.12.2018 r.  </w:t>
      </w:r>
    </w:p>
    <w:p w:rsidR="003E6A1A" w:rsidRPr="003E6A1A" w:rsidRDefault="003E6A1A" w:rsidP="003E6A1A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E6A1A" w:rsidRPr="003E6A1A" w:rsidRDefault="003E6A1A" w:rsidP="003E6A1A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 xml:space="preserve">- umowę o przejęcie długu nr BWW-PLN-CBKGD-05-000183 z dnia              22 grudnia 2005 roku z </w:t>
      </w:r>
      <w:proofErr w:type="spellStart"/>
      <w:r w:rsidRPr="003E6A1A">
        <w:rPr>
          <w:rFonts w:ascii="Times New Roman" w:hAnsi="Times New Roman" w:cs="Times New Roman"/>
          <w:sz w:val="28"/>
          <w:szCs w:val="28"/>
        </w:rPr>
        <w:t>Nordea</w:t>
      </w:r>
      <w:proofErr w:type="spellEnd"/>
      <w:r w:rsidRPr="003E6A1A">
        <w:rPr>
          <w:rFonts w:ascii="Times New Roman" w:hAnsi="Times New Roman" w:cs="Times New Roman"/>
          <w:sz w:val="28"/>
          <w:szCs w:val="28"/>
        </w:rPr>
        <w:t xml:space="preserve"> Bank Polska S.A. z siedzibą w Gdyni, obejmującą  swoim zakresem przejęcie przez Powiat Jeleniogórski długu Samodzielnego  Publicznego Zespołu Opieki Zdrowotnej  w likwidacji w Kowarach na łączną kwotę 1.898.855,11 zł. Kwota ta obejmowała należność główną w wysokości 1.106.995,48 zł, odsetki naliczone od należności głównej na dzień 22.12.2005 roku w wysokości 762.645,43 zł oraz koszty postępowania procesowego w wysokości 29.214,20 zł. Z powyższej sumy Powiat zobowiązał się do spłaty na rzecz wierzyciela należności w kwocie 1.598.855,11 zł wraz      z odsetkami naliczanymi w stosunku rocznym, ustalonymi na podstawie stawki WIBOR dla 3-miesięcznych międzybankowych depozytów powiększonej o marżę Banku w wysokości  0,49 %, w kwartalnych ratach począwszy od dnia 30.09.2006 r. do dnia 30.06.2016 r. Bank zobowiązał się do umorzenia z przejętego długu kwoty </w:t>
      </w:r>
      <w:r w:rsidRPr="003E6A1A">
        <w:rPr>
          <w:rFonts w:ascii="Times New Roman" w:hAnsi="Times New Roman" w:cs="Times New Roman"/>
          <w:sz w:val="28"/>
          <w:szCs w:val="28"/>
        </w:rPr>
        <w:lastRenderedPageBreak/>
        <w:t>300.000 zł w terminie 7 dni od terminowej spłaty przez Powiat w/w należności.</w:t>
      </w:r>
    </w:p>
    <w:p w:rsidR="003E6A1A" w:rsidRPr="003E6A1A" w:rsidRDefault="003E6A1A" w:rsidP="003E6A1A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 xml:space="preserve">W okresie objętym prognozą przyjęto realizację powyższej umowy na lata    2013 – 2016 raty obejmują corocznie odsetki naliczone zgodnie z umową oraz kwotę główną, która w latach 2011 – 2015 wynosi po 148.768 zł, a w roku 2016 – 74.392 zł. </w:t>
      </w:r>
    </w:p>
    <w:p w:rsidR="003E6A1A" w:rsidRPr="003E6A1A" w:rsidRDefault="003E6A1A" w:rsidP="003E6A1A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 xml:space="preserve">1.5. Wydatki na obsługę długu  - przyjęto do prognozy przypadające na każdy rok do spłaty odsetki od kredytów i obligacji, obliczone w oparciu o szacunkowe oprocentowanie, z uwzględnieniem zmian w harmonogramie spłaty długu po konsolidacji.  </w:t>
      </w:r>
    </w:p>
    <w:p w:rsidR="003E6A1A" w:rsidRPr="003E6A1A" w:rsidRDefault="003E6A1A" w:rsidP="003E6A1A">
      <w:pPr>
        <w:numPr>
          <w:ilvl w:val="0"/>
          <w:numId w:val="3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6A1A">
        <w:rPr>
          <w:rFonts w:ascii="Times New Roman" w:hAnsi="Times New Roman" w:cs="Times New Roman"/>
          <w:sz w:val="28"/>
          <w:szCs w:val="28"/>
          <w:u w:val="single"/>
        </w:rPr>
        <w:t xml:space="preserve">Wydatki majątkowe : </w:t>
      </w:r>
    </w:p>
    <w:p w:rsidR="003E6A1A" w:rsidRPr="003E6A1A" w:rsidRDefault="003E6A1A" w:rsidP="003E6A1A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W 2013 – przyjęto do prognozy kwotę 7.271.298 zł na sfinansowanie następujących zadań inwestycyjnych :</w:t>
      </w:r>
    </w:p>
    <w:p w:rsidR="003E6A1A" w:rsidRPr="003E6A1A" w:rsidRDefault="003E6A1A" w:rsidP="003E6A1A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- „Ograniczenie emisji zanieczyszczeń poprzez modernizację kotłowni w Domu Pomocy Społecznej w Janowicach Wielkich” – 963.887 zł,</w:t>
      </w:r>
    </w:p>
    <w:p w:rsidR="003E6A1A" w:rsidRPr="003E6A1A" w:rsidRDefault="003E6A1A" w:rsidP="003E6A1A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- naprawa pokrycia dachowego w budynku przy ul. Podchorążych 15                 – 15.411 zł,</w:t>
      </w:r>
    </w:p>
    <w:p w:rsidR="003E6A1A" w:rsidRPr="003E6A1A" w:rsidRDefault="003E6A1A" w:rsidP="003E6A1A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- usuwanie skutków klęsk żywiołowych na drogach powiatu – 6.200.000 zł,</w:t>
      </w:r>
    </w:p>
    <w:p w:rsidR="003E6A1A" w:rsidRPr="003E6A1A" w:rsidRDefault="003E6A1A" w:rsidP="003E6A1A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- zakupy inwestycyjne – 92.000 zł, w tym z dotacji na pomoc finansową z Województwa Dolnośląskiego – 41.000 zł.</w:t>
      </w:r>
    </w:p>
    <w:p w:rsidR="003E6A1A" w:rsidRPr="003E6A1A" w:rsidRDefault="003E6A1A" w:rsidP="003E6A1A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E6A1A" w:rsidRPr="003E6A1A" w:rsidRDefault="003E6A1A" w:rsidP="003E6A1A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 xml:space="preserve">W latach 2014 – 2025 – zaplanowano środki na sfinansowanie wydatków majątkowych w wysokości różnicy między dochodami ogółem, a wydatkami bieżącymi wraz z rozchodami. Szczegółowe określenie zakresu rzeczowego możliwych do realizacji wydatków nastąpi po dokładnej analizie najbardziej niezbędnych w tym czasie potrzeb. </w:t>
      </w:r>
    </w:p>
    <w:p w:rsidR="003E6A1A" w:rsidRPr="003E6A1A" w:rsidRDefault="003E6A1A" w:rsidP="003E6A1A">
      <w:pPr>
        <w:numPr>
          <w:ilvl w:val="0"/>
          <w:numId w:val="4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PROGNOZOWANE PRZYCHODY I ROZCHODY</w:t>
      </w:r>
    </w:p>
    <w:p w:rsidR="003E6A1A" w:rsidRPr="003E6A1A" w:rsidRDefault="003E6A1A" w:rsidP="003E6A1A">
      <w:pPr>
        <w:numPr>
          <w:ilvl w:val="1"/>
          <w:numId w:val="5"/>
        </w:numPr>
        <w:tabs>
          <w:tab w:val="left" w:pos="567"/>
          <w:tab w:val="left" w:pos="708"/>
          <w:tab w:val="left" w:pos="104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b/>
          <w:bCs/>
          <w:sz w:val="28"/>
          <w:szCs w:val="28"/>
        </w:rPr>
        <w:t xml:space="preserve">Przychody </w:t>
      </w:r>
      <w:r w:rsidRPr="003E6A1A">
        <w:rPr>
          <w:rFonts w:ascii="Times New Roman" w:hAnsi="Times New Roman" w:cs="Times New Roman"/>
          <w:sz w:val="28"/>
          <w:szCs w:val="28"/>
        </w:rPr>
        <w:t>- w budżecie na 2013 rok zaplanowane zostały następujące przychody :</w:t>
      </w:r>
    </w:p>
    <w:p w:rsidR="003E6A1A" w:rsidRPr="003E6A1A" w:rsidRDefault="003E6A1A" w:rsidP="003E6A1A">
      <w:pPr>
        <w:tabs>
          <w:tab w:val="left" w:pos="567"/>
          <w:tab w:val="left" w:pos="708"/>
          <w:tab w:val="left" w:pos="104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104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- z emisji obligacji w kwocie 3.000.000 zł z przeznaczeniem spłatę kredytów i pożyczek z lat ubiegłych oraz na finansowanie planowanego deficytu w zakresie wydatków inwestycyjnych na przebudowę dróg powiatowych,</w:t>
      </w:r>
    </w:p>
    <w:p w:rsidR="003E6A1A" w:rsidRPr="003E6A1A" w:rsidRDefault="003E6A1A" w:rsidP="003E6A1A">
      <w:pPr>
        <w:tabs>
          <w:tab w:val="left" w:pos="567"/>
          <w:tab w:val="left" w:pos="708"/>
          <w:tab w:val="left" w:pos="104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104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 xml:space="preserve">- z pożyczki z Wojewódzkiego Funduszu Ochrony Środowiska we Wrocławiu w kwocie 390.000 zł z przeznaczeniem na realizację zadania </w:t>
      </w:r>
      <w:r w:rsidRPr="003E6A1A">
        <w:rPr>
          <w:rFonts w:ascii="Times New Roman" w:hAnsi="Times New Roman" w:cs="Times New Roman"/>
          <w:sz w:val="28"/>
          <w:szCs w:val="28"/>
        </w:rPr>
        <w:lastRenderedPageBreak/>
        <w:t xml:space="preserve">pn. „Ograniczenie emisji zanieczyszczeń poprzez modernizację kotłowni w Domu Pomocy Społecznej w Janowicach Wielkich”, </w:t>
      </w:r>
    </w:p>
    <w:p w:rsidR="003E6A1A" w:rsidRPr="003E6A1A" w:rsidRDefault="003E6A1A" w:rsidP="003E6A1A">
      <w:pPr>
        <w:tabs>
          <w:tab w:val="left" w:pos="567"/>
          <w:tab w:val="left" w:pos="708"/>
          <w:tab w:val="left" w:pos="104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104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- z wolnych środków, o których mowa w art.217 ust 2 pkt 6 ustawy o finansach publicznych – 1.688.908 zł.</w:t>
      </w:r>
    </w:p>
    <w:p w:rsidR="003E6A1A" w:rsidRPr="003E6A1A" w:rsidRDefault="003E6A1A" w:rsidP="003E6A1A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W latach 2014 - 2025 nie planuje się nowych przychodów.</w:t>
      </w:r>
    </w:p>
    <w:p w:rsidR="003E6A1A" w:rsidRPr="003E6A1A" w:rsidRDefault="003E6A1A" w:rsidP="003E6A1A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E6A1A" w:rsidRPr="003E6A1A" w:rsidRDefault="003E6A1A" w:rsidP="003E6A1A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4.2.</w:t>
      </w:r>
      <w:r w:rsidRPr="003E6A1A">
        <w:rPr>
          <w:rFonts w:ascii="Times New Roman" w:hAnsi="Times New Roman" w:cs="Times New Roman"/>
          <w:b/>
          <w:bCs/>
          <w:sz w:val="28"/>
          <w:szCs w:val="28"/>
        </w:rPr>
        <w:t xml:space="preserve"> Rozchody </w:t>
      </w:r>
      <w:r w:rsidRPr="003E6A1A">
        <w:rPr>
          <w:rFonts w:ascii="Times New Roman" w:hAnsi="Times New Roman" w:cs="Times New Roman"/>
          <w:sz w:val="28"/>
          <w:szCs w:val="28"/>
        </w:rPr>
        <w:t>- planowane na 2013 rok rozchody wynoszą ogółem 3.048.000 zł i obejmują kwotę przypadających do spłaty w 2013 roku rat kredytów i pożyczek na ogólną kwotę 2.848.000 zł oraz wykup obligacji na kwotę    200.000 zł. Planuje się je sfinansować przychodami z emisji obligacji oraz wolnymi środkami z lat ubiegłych.</w:t>
      </w:r>
    </w:p>
    <w:p w:rsidR="003E6A1A" w:rsidRPr="003E6A1A" w:rsidRDefault="003E6A1A" w:rsidP="003E6A1A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Ze względu na konieczność dostosowania wielkości ujętych w Wieloletniej Prognozie Finansowej Powiatu Jeleniogórskiego na lata 2013-2025 do wymogów określonych w art. 243 ustawy z dnia 29 sierpnia 2009 r. o finansach publicznych, planuje się emisję obligacji na kwotę 8.438.000 zł na konsolidację wcześniej zaciągniętych kredytów.</w:t>
      </w:r>
    </w:p>
    <w:p w:rsidR="003E6A1A" w:rsidRPr="003E6A1A" w:rsidRDefault="003E6A1A" w:rsidP="003E6A1A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Według aktualnie obowiązujących umów kredytowych w latach 2014 – 2020 do spłaty pozostaje kwota 8.438.000zł, na którą składają się następujące zobowiązania kredytowe :</w:t>
      </w:r>
    </w:p>
    <w:p w:rsidR="003E6A1A" w:rsidRPr="003E6A1A" w:rsidRDefault="003E6A1A" w:rsidP="003E6A1A">
      <w:pPr>
        <w:numPr>
          <w:ilvl w:val="0"/>
          <w:numId w:val="6"/>
        </w:numPr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umowa z 30.03.2005 r z Bankiem Ochrony Środowiska – 1.500.000 zł z terminem spłaty w 2014 roku,</w:t>
      </w:r>
    </w:p>
    <w:p w:rsidR="003E6A1A" w:rsidRPr="003E6A1A" w:rsidRDefault="003E6A1A" w:rsidP="003E6A1A">
      <w:pPr>
        <w:numPr>
          <w:ilvl w:val="0"/>
          <w:numId w:val="6"/>
        </w:numPr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umowa z 27.06.2006 r. z Kredyt Bankiem – 3.950.000 zł, z tego w 2014 – 1.000.000 zł, w 2015 – 1.450.000 zł i w 2016 – 1.500.000 zł,</w:t>
      </w:r>
    </w:p>
    <w:p w:rsidR="003E6A1A" w:rsidRPr="003E6A1A" w:rsidRDefault="003E6A1A" w:rsidP="003E6A1A">
      <w:pPr>
        <w:numPr>
          <w:ilvl w:val="0"/>
          <w:numId w:val="6"/>
        </w:numPr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umowa z 17.12.2009 r. z Bankiem Ochrony Środowiska – 2.988.000 zł, po 498.000 zł w latach 2014 – 2019.</w:t>
      </w:r>
    </w:p>
    <w:p w:rsidR="003E6A1A" w:rsidRPr="003E6A1A" w:rsidRDefault="003E6A1A" w:rsidP="003E6A1A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3E6A1A">
        <w:rPr>
          <w:rFonts w:ascii="Times New Roman" w:hAnsi="Times New Roman" w:cs="Times New Roman"/>
          <w:sz w:val="28"/>
          <w:szCs w:val="28"/>
        </w:rPr>
        <w:t>Emisja obligacji na powyższą kwotę pozwoli Powiatowi na restrukturyzację długu w taki sposób, aby spełnione zostały przepisy ustawy o finansach publicznych</w:t>
      </w:r>
      <w:r w:rsidRPr="003E6A1A">
        <w:rPr>
          <w:rFonts w:ascii="Calibri" w:hAnsi="Calibri" w:cs="Calibri"/>
        </w:rPr>
        <w:t xml:space="preserve"> </w:t>
      </w:r>
      <w:r w:rsidRPr="003E6A1A">
        <w:rPr>
          <w:rFonts w:ascii="Times New Roman" w:hAnsi="Times New Roman" w:cs="Times New Roman"/>
          <w:sz w:val="28"/>
          <w:szCs w:val="28"/>
        </w:rPr>
        <w:t>w zakresie</w:t>
      </w:r>
      <w:r w:rsidRPr="003E6A1A">
        <w:rPr>
          <w:rFonts w:ascii="Calibri" w:hAnsi="Calibri" w:cs="Calibri"/>
        </w:rPr>
        <w:t xml:space="preserve"> </w:t>
      </w:r>
      <w:r w:rsidRPr="003E6A1A">
        <w:rPr>
          <w:rFonts w:ascii="Times New Roman" w:hAnsi="Times New Roman" w:cs="Times New Roman"/>
          <w:sz w:val="28"/>
          <w:szCs w:val="28"/>
        </w:rPr>
        <w:t>zachowania wymaganych wskaźników obsługi zadłużenia.</w:t>
      </w:r>
    </w:p>
    <w:p w:rsidR="003E6A1A" w:rsidRPr="003E6A1A" w:rsidRDefault="003E6A1A" w:rsidP="003E6A1A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 xml:space="preserve">W latach 2013 – 2015 kwota długu na koniec roku, wyszczególniona w  Wieloletniej Prognozy Finansowej Powiatu Jeleniogórskiego na lata 2013 – 2025 uwzględnia także dług spłacany wydatkami, wynikający z umowy przejęcia długu z </w:t>
      </w:r>
      <w:proofErr w:type="spellStart"/>
      <w:r w:rsidRPr="003E6A1A">
        <w:rPr>
          <w:rFonts w:ascii="Times New Roman" w:hAnsi="Times New Roman" w:cs="Times New Roman"/>
          <w:sz w:val="28"/>
          <w:szCs w:val="28"/>
        </w:rPr>
        <w:t>Nordea</w:t>
      </w:r>
      <w:proofErr w:type="spellEnd"/>
      <w:r w:rsidRPr="003E6A1A">
        <w:rPr>
          <w:rFonts w:ascii="Times New Roman" w:hAnsi="Times New Roman" w:cs="Times New Roman"/>
          <w:sz w:val="28"/>
          <w:szCs w:val="28"/>
        </w:rPr>
        <w:t xml:space="preserve"> Bank Polska w Gdyni, który wynosi odpowiednio:</w:t>
      </w:r>
    </w:p>
    <w:p w:rsidR="003E6A1A" w:rsidRPr="003E6A1A" w:rsidRDefault="003E6A1A" w:rsidP="003E6A1A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- w roku 2013 – 402.000 zł</w:t>
      </w:r>
    </w:p>
    <w:p w:rsidR="003E6A1A" w:rsidRPr="003E6A1A" w:rsidRDefault="003E6A1A" w:rsidP="003E6A1A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- w roku 2014 – 235.000 zł</w:t>
      </w:r>
    </w:p>
    <w:p w:rsidR="003E6A1A" w:rsidRPr="003E6A1A" w:rsidRDefault="003E6A1A" w:rsidP="003E6A1A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- w roku 2015 – 76.000 zł</w:t>
      </w:r>
    </w:p>
    <w:p w:rsidR="003E6A1A" w:rsidRPr="003E6A1A" w:rsidRDefault="003E6A1A" w:rsidP="003E6A1A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E6A1A" w:rsidRPr="003E6A1A" w:rsidRDefault="003E6A1A" w:rsidP="003E6A1A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 xml:space="preserve">5. WYNIK BUDŻETU - FINANSOWANIE DEFICYTU I PRZEZNACZENIE NADWYŻKI </w:t>
      </w:r>
    </w:p>
    <w:p w:rsidR="003E6A1A" w:rsidRPr="003E6A1A" w:rsidRDefault="003E6A1A" w:rsidP="003E6A1A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Prognozowany na 2013 rok wynik budżetu zamyka się deficytem w wysokości 2.030.908 zł, który zostanie sfinansowany przychodami z pożyczki z Wojewódzkiego Funduszu Ochrony Środowiska we Wrocławiu i emisji obligacji oraz wolnymi środkami z lat ubiegłych.</w:t>
      </w:r>
    </w:p>
    <w:p w:rsidR="003E6A1A" w:rsidRPr="003E6A1A" w:rsidRDefault="003E6A1A" w:rsidP="003E6A1A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A1A">
        <w:rPr>
          <w:rFonts w:ascii="Times New Roman" w:hAnsi="Times New Roman" w:cs="Times New Roman"/>
          <w:sz w:val="28"/>
          <w:szCs w:val="28"/>
        </w:rPr>
        <w:t>W latach 2014 – 2025 – prognozowane dochody i wydatki umożliwiają zaplanowanie w tych latach nadwyżek, które są przeznaczone na spłatę wcześniej zaciągniętych zobowiązań.</w:t>
      </w:r>
    </w:p>
    <w:p w:rsidR="003E6A1A" w:rsidRPr="003E6A1A" w:rsidRDefault="003E6A1A" w:rsidP="003E6A1A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E6A1A" w:rsidRPr="003E6A1A" w:rsidRDefault="003E6A1A" w:rsidP="003E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148" w:rsidRDefault="002C4148">
      <w:bookmarkStart w:id="0" w:name="_GoBack"/>
      <w:bookmarkEnd w:id="0"/>
    </w:p>
    <w:sectPr w:rsidR="002C4148" w:rsidSect="005D4B0F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567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1">
    <w:nsid w:val="00000002"/>
    <w:multiLevelType w:val="singleLevel"/>
    <w:tmpl w:val="00000002"/>
    <w:lvl w:ilvl="0">
      <w:start w:val="3"/>
      <w:numFmt w:val="decimal"/>
      <w:lvlText w:val="%1.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)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single"/>
      </w:rPr>
    </w:lvl>
  </w:abstractNum>
  <w:abstractNum w:abstractNumId="3">
    <w:nsid w:val="00000004"/>
    <w:multiLevelType w:val="singleLevel"/>
    <w:tmpl w:val="00000004"/>
    <w:lvl w:ilvl="0">
      <w:start w:val="4"/>
      <w:numFmt w:val="decimal"/>
      <w:lvlText w:val="%1.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8"/>
        <w:szCs w:val="28"/>
        <w:u w:val="none"/>
      </w:rPr>
    </w:lvl>
    <w:lvl w:ilvl="1">
      <w:start w:val="1"/>
      <w:numFmt w:val="decimal"/>
      <w:lvlText w:val="%2"/>
      <w:lvlJc w:val="left"/>
      <w:pPr>
        <w:ind w:left="1047" w:hanging="48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8"/>
        <w:szCs w:val="28"/>
        <w:u w:val="none"/>
      </w:rPr>
    </w:lvl>
    <w:lvl w:ilvl="2">
      <w:start w:val="1"/>
      <w:numFmt w:val="decimal"/>
      <w:lvlText w:val="%3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8"/>
        <w:szCs w:val="28"/>
        <w:u w:val="none"/>
      </w:rPr>
    </w:lvl>
    <w:lvl w:ilvl="3">
      <w:start w:val="1"/>
      <w:numFmt w:val="decimal"/>
      <w:lvlText w:val="%4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8"/>
        <w:szCs w:val="28"/>
        <w:u w:val="none"/>
      </w:rPr>
    </w:lvl>
    <w:lvl w:ilvl="4">
      <w:start w:val="1"/>
      <w:numFmt w:val="decimal"/>
      <w:lvlText w:val="%5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8"/>
        <w:szCs w:val="28"/>
        <w:u w:val="none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8"/>
        <w:szCs w:val="28"/>
        <w:u w:val="none"/>
      </w:rPr>
    </w:lvl>
    <w:lvl w:ilvl="6">
      <w:start w:val="1"/>
      <w:numFmt w:val="decimal"/>
      <w:lvlText w:val="%7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8"/>
        <w:szCs w:val="28"/>
        <w:u w:val="none"/>
      </w:rPr>
    </w:lvl>
    <w:lvl w:ilvl="7">
      <w:start w:val="1"/>
      <w:numFmt w:val="decimal"/>
      <w:lvlText w:val="%8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8"/>
        <w:szCs w:val="28"/>
        <w:u w:val="none"/>
      </w:rPr>
    </w:lvl>
    <w:lvl w:ilvl="8">
      <w:start w:val="1"/>
      <w:numFmt w:val="decimal"/>
      <w:lvlText w:val="%9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06"/>
    <w:rsid w:val="002C4148"/>
    <w:rsid w:val="002F6806"/>
    <w:rsid w:val="003E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1454</Words>
  <Characters>8730</Characters>
  <Application>Microsoft Office Word</Application>
  <DocSecurity>0</DocSecurity>
  <Lines>72</Lines>
  <Paragraphs>20</Paragraphs>
  <ScaleCrop>false</ScaleCrop>
  <Company/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uy</cp:lastModifiedBy>
  <cp:revision>3</cp:revision>
  <dcterms:created xsi:type="dcterms:W3CDTF">2013-06-28T12:19:00Z</dcterms:created>
  <dcterms:modified xsi:type="dcterms:W3CDTF">2013-06-28T12:19:00Z</dcterms:modified>
</cp:coreProperties>
</file>