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23" w:rsidRPr="00730C1A" w:rsidRDefault="00627023" w:rsidP="00627023">
      <w:pPr>
        <w:jc w:val="both"/>
        <w:rPr>
          <w:sz w:val="24"/>
          <w:szCs w:val="24"/>
        </w:rPr>
      </w:pPr>
      <w:r>
        <w:rPr>
          <w:b/>
          <w:i/>
        </w:rPr>
        <w:t>STAROSTA  JELENIOGÓRSKI</w:t>
      </w:r>
      <w:r>
        <w:rPr>
          <w:b/>
          <w:i/>
          <w:sz w:val="32"/>
        </w:rPr>
        <w:t xml:space="preserve">                  </w:t>
      </w:r>
      <w:r>
        <w:t xml:space="preserve">            </w:t>
      </w:r>
      <w:r w:rsidRPr="00730C1A">
        <w:rPr>
          <w:position w:val="-20"/>
          <w:sz w:val="24"/>
          <w:szCs w:val="24"/>
        </w:rPr>
        <w:t>Jelenia</w:t>
      </w:r>
      <w:r w:rsidRPr="00730C1A">
        <w:rPr>
          <w:sz w:val="24"/>
          <w:szCs w:val="24"/>
        </w:rPr>
        <w:t xml:space="preserve"> </w:t>
      </w:r>
      <w:r w:rsidRPr="00730C1A">
        <w:rPr>
          <w:position w:val="-20"/>
          <w:sz w:val="24"/>
          <w:szCs w:val="24"/>
        </w:rPr>
        <w:t xml:space="preserve">Góra </w:t>
      </w:r>
      <w:r>
        <w:rPr>
          <w:position w:val="-20"/>
          <w:sz w:val="24"/>
          <w:szCs w:val="24"/>
        </w:rPr>
        <w:t>30</w:t>
      </w:r>
      <w:r w:rsidRPr="00730C1A">
        <w:rPr>
          <w:position w:val="-20"/>
          <w:sz w:val="24"/>
          <w:szCs w:val="24"/>
        </w:rPr>
        <w:t>.</w:t>
      </w:r>
      <w:r>
        <w:rPr>
          <w:position w:val="-20"/>
          <w:sz w:val="24"/>
          <w:szCs w:val="24"/>
        </w:rPr>
        <w:t>09</w:t>
      </w:r>
      <w:r w:rsidRPr="00730C1A">
        <w:rPr>
          <w:position w:val="-20"/>
          <w:sz w:val="24"/>
          <w:szCs w:val="24"/>
        </w:rPr>
        <w:t>.20</w:t>
      </w:r>
      <w:r>
        <w:rPr>
          <w:position w:val="-20"/>
          <w:sz w:val="24"/>
          <w:szCs w:val="24"/>
        </w:rPr>
        <w:t>14</w:t>
      </w:r>
      <w:r w:rsidRPr="00730C1A">
        <w:rPr>
          <w:position w:val="-20"/>
          <w:sz w:val="24"/>
          <w:szCs w:val="24"/>
        </w:rPr>
        <w:t> r.</w:t>
      </w:r>
    </w:p>
    <w:p w:rsidR="00627023" w:rsidRPr="00730C1A" w:rsidRDefault="00627023" w:rsidP="00627023">
      <w:pPr>
        <w:jc w:val="both"/>
        <w:rPr>
          <w:sz w:val="24"/>
          <w:szCs w:val="24"/>
        </w:rPr>
      </w:pPr>
      <w:r w:rsidRPr="00730C1A">
        <w:rPr>
          <w:sz w:val="24"/>
          <w:szCs w:val="24"/>
        </w:rPr>
        <w:t>OŚR</w:t>
      </w:r>
      <w:r>
        <w:rPr>
          <w:sz w:val="24"/>
          <w:szCs w:val="24"/>
        </w:rPr>
        <w:t>-</w:t>
      </w:r>
      <w:r w:rsidRPr="00730C1A">
        <w:rPr>
          <w:sz w:val="24"/>
          <w:szCs w:val="24"/>
        </w:rPr>
        <w:t>IV</w:t>
      </w:r>
      <w:r>
        <w:rPr>
          <w:sz w:val="24"/>
          <w:szCs w:val="24"/>
        </w:rPr>
        <w:t>.6341.1.15.2014</w:t>
      </w:r>
    </w:p>
    <w:p w:rsidR="00627023" w:rsidRDefault="00627023" w:rsidP="00627023">
      <w:pPr>
        <w:pStyle w:val="Nagwek2"/>
        <w:rPr>
          <w:sz w:val="32"/>
        </w:rPr>
      </w:pPr>
      <w:r>
        <w:rPr>
          <w:sz w:val="32"/>
        </w:rPr>
        <w:t>INFORMACJA</w:t>
      </w:r>
    </w:p>
    <w:p w:rsidR="00627023" w:rsidRDefault="00627023" w:rsidP="00627023">
      <w:pPr>
        <w:pStyle w:val="Nagwek3"/>
        <w:spacing w:after="240"/>
        <w:rPr>
          <w:sz w:val="28"/>
        </w:rPr>
      </w:pPr>
      <w:r>
        <w:rPr>
          <w:sz w:val="28"/>
        </w:rPr>
        <w:t>o wszczęciu postępowania wodnoprawnego</w:t>
      </w:r>
    </w:p>
    <w:p w:rsidR="00627023" w:rsidRPr="00730C1A" w:rsidRDefault="00627023" w:rsidP="00627023">
      <w:pPr>
        <w:pStyle w:val="Tekstpodstawowy"/>
        <w:ind w:firstLine="708"/>
        <w:rPr>
          <w:b/>
          <w:sz w:val="24"/>
          <w:szCs w:val="24"/>
        </w:rPr>
      </w:pPr>
      <w:r w:rsidRPr="00730C1A">
        <w:rPr>
          <w:sz w:val="24"/>
          <w:szCs w:val="24"/>
        </w:rPr>
        <w:t>Na podstawie art. 127 ust.6 Ustawy z dnia 18 lipca 2001 r. Prawo wodne (</w:t>
      </w:r>
      <w:proofErr w:type="spellStart"/>
      <w:r w:rsidRPr="00730C1A">
        <w:rPr>
          <w:sz w:val="24"/>
          <w:szCs w:val="24"/>
        </w:rPr>
        <w:t>Dz.U</w:t>
      </w:r>
      <w:proofErr w:type="spellEnd"/>
      <w:r w:rsidRPr="00730C1A">
        <w:rPr>
          <w:sz w:val="24"/>
          <w:szCs w:val="24"/>
        </w:rPr>
        <w:t>. </w:t>
      </w:r>
      <w:r>
        <w:rPr>
          <w:sz w:val="24"/>
          <w:szCs w:val="24"/>
        </w:rPr>
        <w:t>z roku 2012</w:t>
      </w:r>
      <w:r w:rsidRPr="00730C1A">
        <w:rPr>
          <w:sz w:val="24"/>
          <w:szCs w:val="24"/>
        </w:rPr>
        <w:t xml:space="preserve"> poz. </w:t>
      </w:r>
      <w:r>
        <w:rPr>
          <w:sz w:val="24"/>
          <w:szCs w:val="24"/>
        </w:rPr>
        <w:t>145 z p.zm.</w:t>
      </w:r>
      <w:r w:rsidRPr="00730C1A">
        <w:rPr>
          <w:sz w:val="24"/>
          <w:szCs w:val="24"/>
        </w:rPr>
        <w:t xml:space="preserve">) oraz art. 49 </w:t>
      </w:r>
      <w:r>
        <w:rPr>
          <w:sz w:val="24"/>
          <w:szCs w:val="24"/>
        </w:rPr>
        <w:t xml:space="preserve">i 61 </w:t>
      </w:r>
      <w:r w:rsidRPr="00730C1A">
        <w:rPr>
          <w:sz w:val="24"/>
          <w:szCs w:val="24"/>
        </w:rPr>
        <w:t>k.p.a. podaje się do publicznej wiadomo</w:t>
      </w:r>
      <w:r w:rsidRPr="00730C1A">
        <w:rPr>
          <w:sz w:val="24"/>
          <w:szCs w:val="24"/>
        </w:rPr>
        <w:softHyphen/>
        <w:t>ści, że zostało wszczęte postępowanie wodnoprawne w sprawie</w:t>
      </w:r>
      <w:r w:rsidRPr="00730C1A">
        <w:rPr>
          <w:b/>
          <w:sz w:val="24"/>
          <w:szCs w:val="24"/>
        </w:rPr>
        <w:t xml:space="preserve"> udzielenia pozwolenia wodnoprawnego w zakresie budownictwa wodnego </w:t>
      </w:r>
      <w:r>
        <w:rPr>
          <w:b/>
          <w:sz w:val="24"/>
          <w:szCs w:val="24"/>
        </w:rPr>
        <w:t xml:space="preserve">na wykonanie wylotu wód opadowych i drenażowych, pochodzących z terenu projektowanego na działce nr 689/1 obręb 0002 Dziwiszów gm. Jeżów Sudecki budynku mieszkalnego jednorodzinnego, do rowu zlokalizowanego na dz. nr 596/224 . </w:t>
      </w:r>
    </w:p>
    <w:p w:rsidR="00627023" w:rsidRPr="00730C1A" w:rsidRDefault="00627023" w:rsidP="00627023">
      <w:pPr>
        <w:pStyle w:val="Tekstpodstawowy"/>
        <w:spacing w:before="120"/>
        <w:rPr>
          <w:sz w:val="24"/>
          <w:szCs w:val="24"/>
          <w:u w:val="single"/>
        </w:rPr>
      </w:pPr>
      <w:r w:rsidRPr="00730C1A">
        <w:rPr>
          <w:sz w:val="24"/>
          <w:szCs w:val="24"/>
        </w:rPr>
        <w:t xml:space="preserve">Z dokumentami dotyczącymi przedmiotu sprawy można się zapoznać </w:t>
      </w:r>
      <w:r w:rsidRPr="00730C1A">
        <w:rPr>
          <w:sz w:val="24"/>
          <w:szCs w:val="24"/>
          <w:u w:val="single"/>
        </w:rPr>
        <w:t>w Wydziale Ochrony Środowiska i Rolnictwa Starostwa Powiatowego w Jeleniej Górze ul. </w:t>
      </w:r>
      <w:r>
        <w:rPr>
          <w:sz w:val="24"/>
          <w:szCs w:val="24"/>
          <w:u w:val="single"/>
        </w:rPr>
        <w:t>Podchorążych 15</w:t>
      </w:r>
      <w:r w:rsidRPr="00730C1A">
        <w:rPr>
          <w:sz w:val="24"/>
          <w:szCs w:val="24"/>
          <w:u w:val="single"/>
        </w:rPr>
        <w:t xml:space="preserve">, pokój nr </w:t>
      </w:r>
      <w:r>
        <w:rPr>
          <w:sz w:val="24"/>
          <w:szCs w:val="24"/>
          <w:u w:val="single"/>
        </w:rPr>
        <w:t>226</w:t>
      </w:r>
      <w:r w:rsidRPr="00730C1A">
        <w:rPr>
          <w:sz w:val="24"/>
          <w:szCs w:val="24"/>
          <w:u w:val="single"/>
        </w:rPr>
        <w:t>.</w:t>
      </w:r>
    </w:p>
    <w:p w:rsidR="00627023" w:rsidRPr="00730C1A" w:rsidRDefault="00627023" w:rsidP="00627023">
      <w:pPr>
        <w:pStyle w:val="Tekstpodstawowy2"/>
        <w:spacing w:before="120"/>
        <w:jc w:val="both"/>
        <w:rPr>
          <w:sz w:val="24"/>
          <w:szCs w:val="24"/>
        </w:rPr>
      </w:pPr>
      <w:r w:rsidRPr="00730C1A">
        <w:rPr>
          <w:sz w:val="24"/>
          <w:szCs w:val="24"/>
        </w:rPr>
        <w:t>Uwagi i wnioski w tej sprawie można składać w miejscu wyżej wskazanym, w termi</w:t>
      </w:r>
      <w:r w:rsidRPr="00730C1A">
        <w:rPr>
          <w:sz w:val="24"/>
          <w:szCs w:val="24"/>
        </w:rPr>
        <w:softHyphen/>
        <w:t xml:space="preserve">nie do dnia </w:t>
      </w:r>
      <w:r>
        <w:rPr>
          <w:sz w:val="24"/>
          <w:szCs w:val="24"/>
        </w:rPr>
        <w:t>20</w:t>
      </w:r>
      <w:r w:rsidRPr="00730C1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30C1A">
        <w:rPr>
          <w:sz w:val="24"/>
          <w:szCs w:val="24"/>
        </w:rPr>
        <w:t>.20</w:t>
      </w:r>
      <w:r>
        <w:rPr>
          <w:sz w:val="24"/>
          <w:szCs w:val="24"/>
        </w:rPr>
        <w:t>14</w:t>
      </w:r>
      <w:r w:rsidRPr="00730C1A">
        <w:rPr>
          <w:sz w:val="24"/>
          <w:szCs w:val="24"/>
        </w:rPr>
        <w:t> r.</w:t>
      </w:r>
    </w:p>
    <w:p w:rsidR="00627023" w:rsidRPr="00730C1A" w:rsidRDefault="00627023" w:rsidP="00627023">
      <w:pPr>
        <w:spacing w:before="120"/>
        <w:rPr>
          <w:sz w:val="24"/>
          <w:szCs w:val="24"/>
        </w:rPr>
      </w:pPr>
      <w:r w:rsidRPr="00730C1A">
        <w:rPr>
          <w:sz w:val="24"/>
          <w:szCs w:val="24"/>
        </w:rPr>
        <w:t xml:space="preserve">Sprawę prowadzi </w:t>
      </w:r>
      <w:r w:rsidRPr="00730C1A">
        <w:rPr>
          <w:i/>
          <w:sz w:val="24"/>
          <w:szCs w:val="24"/>
        </w:rPr>
        <w:t xml:space="preserve"> mgr inż. Ewa </w:t>
      </w:r>
      <w:proofErr w:type="spellStart"/>
      <w:r w:rsidRPr="00730C1A">
        <w:rPr>
          <w:i/>
          <w:sz w:val="24"/>
          <w:szCs w:val="24"/>
        </w:rPr>
        <w:t>Wierszyło</w:t>
      </w:r>
      <w:proofErr w:type="spellEnd"/>
      <w:r w:rsidRPr="00730C1A">
        <w:rPr>
          <w:i/>
          <w:sz w:val="24"/>
          <w:szCs w:val="24"/>
        </w:rPr>
        <w:t xml:space="preserve">  tel.</w:t>
      </w:r>
      <w:r>
        <w:rPr>
          <w:i/>
          <w:sz w:val="24"/>
          <w:szCs w:val="24"/>
        </w:rPr>
        <w:t xml:space="preserve">(75) </w:t>
      </w:r>
      <w:r w:rsidRPr="00730C1A">
        <w:rPr>
          <w:i/>
          <w:sz w:val="24"/>
          <w:szCs w:val="24"/>
        </w:rPr>
        <w:t>64-73-219</w:t>
      </w:r>
      <w:r w:rsidRPr="00730C1A">
        <w:rPr>
          <w:sz w:val="24"/>
          <w:szCs w:val="24"/>
        </w:rPr>
        <w:t>.</w:t>
      </w:r>
    </w:p>
    <w:p w:rsidR="00627023" w:rsidRDefault="00627023" w:rsidP="00627023">
      <w:pPr>
        <w:pStyle w:val="Tekstpodstawowy"/>
        <w:spacing w:before="120"/>
        <w:rPr>
          <w:sz w:val="26"/>
        </w:rPr>
      </w:pPr>
    </w:p>
    <w:p w:rsidR="00627023" w:rsidRDefault="00627023" w:rsidP="00627023">
      <w:pPr>
        <w:pStyle w:val="Tekstpodstawowy"/>
        <w:spacing w:before="120"/>
        <w:rPr>
          <w:sz w:val="26"/>
        </w:rPr>
      </w:pPr>
    </w:p>
    <w:p w:rsidR="00627023" w:rsidRDefault="00627023" w:rsidP="00627023">
      <w:pPr>
        <w:pStyle w:val="Tekstpodstawowy"/>
        <w:spacing w:before="120"/>
        <w:rPr>
          <w:sz w:val="26"/>
        </w:rPr>
      </w:pPr>
    </w:p>
    <w:p w:rsidR="00627023" w:rsidRPr="002E250E" w:rsidRDefault="00627023" w:rsidP="00627023">
      <w:bookmarkStart w:id="0" w:name="_GoBack"/>
      <w:bookmarkEnd w:id="0"/>
    </w:p>
    <w:p w:rsidR="006F44E8" w:rsidRPr="002E250E" w:rsidRDefault="006F44E8" w:rsidP="002E250E"/>
    <w:sectPr w:rsidR="006F44E8" w:rsidRPr="002E250E" w:rsidSect="00627023">
      <w:pgSz w:w="11906" w:h="16838" w:code="9"/>
      <w:pgMar w:top="709" w:right="1418" w:bottom="127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874"/>
    <w:multiLevelType w:val="singleLevel"/>
    <w:tmpl w:val="8376D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23"/>
    <w:rsid w:val="002E250E"/>
    <w:rsid w:val="00627023"/>
    <w:rsid w:val="006F44E8"/>
    <w:rsid w:val="00B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23"/>
    <w:pPr>
      <w:spacing w:after="0" w:line="240" w:lineRule="auto"/>
    </w:pPr>
    <w:rPr>
      <w:rFonts w:eastAsia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27023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27023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7023"/>
    <w:rPr>
      <w:rFonts w:eastAsia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2702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2702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27023"/>
    <w:rPr>
      <w:rFonts w:eastAsia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27023"/>
    <w:rPr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627023"/>
    <w:rPr>
      <w:rFonts w:eastAsia="Times New Roman"/>
      <w:b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270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27023"/>
    <w:rPr>
      <w:rFonts w:eastAsia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023"/>
    <w:pPr>
      <w:spacing w:after="0" w:line="240" w:lineRule="auto"/>
    </w:pPr>
    <w:rPr>
      <w:rFonts w:eastAsia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27023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27023"/>
    <w:pPr>
      <w:keepNext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7023"/>
    <w:rPr>
      <w:rFonts w:eastAsia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2702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2702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27023"/>
    <w:rPr>
      <w:rFonts w:eastAsia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27023"/>
    <w:rPr>
      <w:b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627023"/>
    <w:rPr>
      <w:rFonts w:eastAsia="Times New Roman"/>
      <w:b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270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27023"/>
    <w:rPr>
      <w:rFonts w:eastAsia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Biurowy</dc:creator>
  <cp:lastModifiedBy>Biurowy</cp:lastModifiedBy>
  <cp:revision>1</cp:revision>
  <cp:lastPrinted>2014-09-30T12:43:00Z</cp:lastPrinted>
  <dcterms:created xsi:type="dcterms:W3CDTF">2014-09-30T12:41:00Z</dcterms:created>
  <dcterms:modified xsi:type="dcterms:W3CDTF">2014-09-30T12:44:00Z</dcterms:modified>
</cp:coreProperties>
</file>