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71" w:rsidRDefault="00FD2A71" w:rsidP="00FD2A71">
      <w:pPr>
        <w:pStyle w:val="NormalnyWeb"/>
        <w:spacing w:before="0" w:beforeAutospacing="0" w:after="240" w:afterAutospacing="0"/>
        <w:jc w:val="both"/>
      </w:pPr>
      <w:r>
        <w:rPr>
          <w:i/>
          <w:iCs/>
        </w:rPr>
        <w:t>Parlament Europejski</w:t>
      </w:r>
      <w:r>
        <w:t>,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–  uwzględniając Traktaty Unii Europejskiej, a zwłaszcza art. 2, 3, 4 i 6 Traktatu o Unii Europejskiej (TUE),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–  uwzględniając komunikat Komisji z dnia 19 marca 2014 r. pt. „Nowe ramy UE na rzecz umocnienia praworządności” (</w:t>
      </w:r>
      <w:hyperlink r:id="rId4" w:history="1">
        <w:r>
          <w:rPr>
            <w:rStyle w:val="Hipercze"/>
          </w:rPr>
          <w:t>COM(2014)0158</w:t>
        </w:r>
      </w:hyperlink>
      <w:r>
        <w:t>),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–  uwzględniając Kartę praw podstawowych Unii Europejskiej,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–  uwzględniając europejską konwencję praw człowieka (EKPC),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–  uwzględniając debatę plenarną, która miała miejsce w Parlamencie w dniu 19 stycznia 2016 r., w sprawie sytuacji w Polsce,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 xml:space="preserve">–  uwzględniając opinię Komisji Weneckiej z dnia 12 marca 2016 r. dotyczącą przyjętej w dniu 22 grudnia 2015 r. nowelizacji polskiej Ustawy z dnia 25 czerwca 2015 r. o Trybunale Konstytucyjnym, 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–  uwzględniając art. 123 ust. 2 Regulaminu,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A.  mając na uwadze, że poszanowanie praworządności, demokracji, praw człowieka, podstawowych swobód i wartości oraz zasad zapisanych w Traktatach UE i w międzynarodowych instrumentach w dziedzinie praw człowieka stanowi zobowiązanie spoczywające na Unii i jej państwach członkowskich, którego należy przestrzegać;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B.  mając na uwadze, że – w rozumieniu art. 2 TUE – UE opiera się na poszanowaniu godności osoby ludzkiej, wolności, demokracji, równości, państwa prawnego i praw człowieka, w tym praw osób należących do mniejszości, wartości wspólnych dla wszystkich państw członkowskich, których musi przestrzegać UE, jak i każde państwo członkowskie we wszystkich podejmowanych działaniach;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 xml:space="preserve">C.  mając na uwadze, że – zgodnie z art. 4 ust. 2 TUE – UE musi szanować równość państw członkowskich wobec Traktatów, jak również tożsamość narodową tych państw; 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D.  mając na uwadze, że zgodnie z art. 4 ust. 3 TUE i zgodnie z zasadą lojalnej współpracy Unia i państwa członkowskie wzajemnie się szanują i udzielają sobie wzajemnego wsparcia w wykonywaniu zadań wynikających z Traktatów;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E.  mając na uwadze, że zgodnie z art. 17 TUE Komisja musi czuwać, aby Traktaty te były przestrzegane;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 xml:space="preserve">F.  mając na uwadze, że praworządność jest podstawą demokracji i jedną z fundamentalnych zasad UE, funkcjonującą na zasadzie domniemania wzajemnego zaufania, że państwa członkowskie przestrzegają zasad demokracji, rządów prawa i praw podstawowych zapisanych w Karcie praw podstawowych Unii Europejskiej i EKPC; 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G.  mając na uwadze, że skuteczny, niezależny i bezstronny system sądowy ma zasadnicze znaczenie dla praworządności i zapewnienia obywatelom Europy ochrony praw podstawowych i wolności obywatelskich;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lastRenderedPageBreak/>
        <w:t xml:space="preserve">H.  mając na uwadze, że Trybunał Konstytucyjny został powołany jako jeden z kluczowych elementów systemu kontroli i równowagi demokracji konstytucyjnej i rządów prawa w Polsce; 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 xml:space="preserve">I.  mając na uwadze, że niedawne wydarzenia w Polsce, szczególnie spór polityczny i prawny dotyczący składu Trybunału Konstytucyjnego i nowych zasad jego funkcjonowania (który dotyczy między innymi kwestii rozpatrywania spraw i ich kolejności, podniesienia kworum i większości niezbędnej do podejmowania przez Trybunał decyzji) wzbudziły obawy co do zdolności Trybunału Konstytucyjnego do pełnienia przypisanej mu roli strażnika konstytucji i gwarantowania poszanowania praworządności; 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J.  mając na uwadze, że Komisja Wenecka wyraźnie stwierdziła, iż Trybunał Konstytucyjny nie może pełnić swej roli gwaranta prymatu Konstytucji w Polsce z uwagi na fakt, że wyrok Trybunału z dnia 9 marca 2016 r. nie został opublikowany i nie może w związku z tym wejść w życie, co podważa praworządność; mając na uwadze, że Komisja Wenecka ostrzegła, iż paraliż Trybunału zagrozi demokracji, prawom człowieka i praworządności;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K.  mając na uwadze, że działania polskiego rządu i Prezydenta Rzeczypospolitej Polskiej wobec Trybunału Konstytucyjnego stanowią zagrożenie dla demokracji konstytucyjnej;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 xml:space="preserve">L.  mając na uwadze, że po debacie orientacyjnej z dnia 13 stycznia 2016 r. Komisja postanowiła rozpocząć zorganizowany dialog w zakresie ramowej procedury oceny państwa prawnego i wysłała pismo do polskiego rządu w celu uzyskania wyjaśnienia odnośnie do sytuacji panującej w Polsce; 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M.  mając na uwadze, że Komisja, jako strażniczka Traktatów, zbierze teraz i zbada wszystkie istotne informacje oraz oceni, czy są wyraźne przesłanki istnienia systemowego zagrożenia praworządności;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 xml:space="preserve">N.  mając na uwadze, że ramowa procedura oceny państwa prawnego ma na celu przeciwdziałanie zagrożeniom dla praworządności, które mają charakter systemowy, zwłaszcza w sytuacjach, których nie można skutecznie rozwiązać za pomocą postępowania w sprawie uchybienia zobowiązaniom państwa członkowskiego, oraz w przypadku gdy gwarancje praworządności istniejące na poziomie krajowym nie są już w stanie skutecznie neutralizować tych zagrożeń; 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O.  mając na uwadze, że obowiązująca obecnie Konstytucja Rzeczypospolitej Polskiej, przyjęta w 1997 r., gwarantuje rozdział władz, pluralizm polityczny, wolność prasy i słowa oraz prawo do informacji;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P.  mając na uwadze, że oprócz kryzysu konstytucyjnego także inne kwestie powodują poważne zaniepokojenie Parlamentu Europejskiego, o ile mogą stanowić naruszenie prawa europejskiego i praw podstawowych, w tym praw kobiet; mając na uwadze, że takie posunięcia polskiego rządu muszą być bacznie obserwowane przez instytucje europejskie;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1.  uważa, że kluczowe znaczenie ma zapewnienie pełnego poszanowania wspólnych wartości europejskich zapisanych w art. 2 TUE;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 xml:space="preserve">2.  uważa, że wszystkie państwa członkowskie muszą w pełni przestrzegać prawa UE w praktyce legislacyjnej i administracyjnej oraz że wszelkie ustawodawstwo, w tym prawo pierwotne wszystkich państw członkowskich i kandydatów do członkostwa, musi </w:t>
      </w:r>
      <w:r>
        <w:lastRenderedPageBreak/>
        <w:t xml:space="preserve">odzwierciedlać podstawowe wartości europejskie, w szczególności zasady demokracji, praworządność oraz prawa podstawowe, i być z nimi zgodne; 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3.  jest poważnie zaniepokojony, że faktyczny paraliż Trybunału Konstytucyjnego w Polsce zagraża demokracji, prawom człowieka i praworządności;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4.  wzywa polski rząd do przestrzegania, opublikowania i pełnego oraz bezzwłocznego wykonania orzeczenia Trybunału Konstytucyjnego z dnia 9 marca 2016 r. oraz do wykonania orzeczeń z dnia 3 i z dnia 9 grudnia 2015 r.;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5.  wzywa polski rząd do zrealizowania w pełni zaleceń Komisji Weneckiej; podziela opinię Komisji Weneckiej, że polska Konstytucja oraz normy i standardy europejskie i międzynarodowe wymagają, aby orzeczenia Trybunału Konstytucyjnego były przestrzegane;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 xml:space="preserve">6.  z zadowoleniem przyjmuje niedawną wizytę w Polsce wiceprzewodniczącego Komisji F. </w:t>
      </w:r>
      <w:proofErr w:type="spellStart"/>
      <w:r>
        <w:t>Timmermansa</w:t>
      </w:r>
      <w:proofErr w:type="spellEnd"/>
      <w:r>
        <w:t xml:space="preserve"> oraz jego oświadczenie wygłoszone na posiedzeniu Komisji w dniu 6 kwietnia 2016 r. w sprawie rozpoczęcia dialogu, aby znaleźć wyjście z obecnej sytuacji, w oparciu o pełne poszanowanie ram konstytucyjnych, co oznacza publikację i wykonanie orzeczeń Trybunału Konstytucyjnego; podziela obawy wiceprzewodniczącego Komisji dotyczące możliwości pojawienia się dwóch równoległych systemów prawnych, co doprowadziłoby do stanu niepewności prawa;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7.  popiera decyzję Komisji w sprawie rozpoczęcia zorganizowanego dialogu w zakresie ramowej procedury oceny państwa prawnego, który powinien wyjaśnić, czy w Polsce istnieje systemowe zagrożenie dla wartości demokratycznych i praworządności; z zadowoleniem przyjmuje zapewnienie Komisji, że dialog z polskimi władzami będzie prowadzony w sposób bezstronny, w oparciu o fakty i w duchu współpracy, oraz wzywa Komisję, aby – o ile polski rząd nie wdroży zaleceń Komisji Weneckiej w ramach zorganizowanego dialogu – uruchomiła drugi etap procedury oceny państwa prawnego, polegający na wydaniu „zalecenia w sprawie praworządności” i zaoferowaniu Polsce wsparcia w opracowaniu rozwiązań wzmacniających praworządność;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8.  podkreśla niemniej jednak, że przy podejmowaniu wszelkich kroków konieczne jest respektowanie uprawnień UE i jej państw członkowskich, określonych w Traktatach i wynikających z zasady pomocniczości;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9.  wzywa Komisję do regularnego i dokładnego informowania Parlamentu o jej ocenach, dokonanych postępach i podjętych działaniach;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10.  wyraża nadzieję, że zorganizowany dialog między polskim rządem i Komisją sprawi, że polski rząd zmieni także inne podjęte przez siebie decyzje, które wzbudziły obawy co do ich prawomocności i potencjalnego wpływu na podstawowe prawa;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 xml:space="preserve">11.  oczekuje, że Komisja będzie jednakowo monitorować wszystkie państwa członkowskie pod kątem przestrzegania zasad demokracji, praworządności i praw podstawowych, a zatem unikać podwójnych standardów, oraz że będzie składać sprawozdania Parlamentowi; </w:t>
      </w:r>
    </w:p>
    <w:p w:rsidR="00FD2A71" w:rsidRDefault="00FD2A71" w:rsidP="00FD2A71">
      <w:pPr>
        <w:pStyle w:val="NormalnyWeb"/>
        <w:spacing w:before="0" w:beforeAutospacing="0" w:after="240" w:afterAutospacing="0"/>
        <w:ind w:left="567" w:hanging="567"/>
        <w:jc w:val="both"/>
      </w:pPr>
      <w:r>
        <w:t>12.  zobowiązuje swojego przewodniczącego do przekazania niniejszej rezolucji Radzie, Komisji, rządom i parlamentom państw członkowskich oraz Prezydentowi Rzeczypospolitej Polskiej.</w:t>
      </w:r>
    </w:p>
    <w:p w:rsidR="00E91DD4" w:rsidRDefault="00E91DD4" w:rsidP="00FD2A71">
      <w:pPr>
        <w:jc w:val="both"/>
      </w:pPr>
      <w:bookmarkStart w:id="0" w:name="_GoBack"/>
      <w:bookmarkEnd w:id="0"/>
    </w:p>
    <w:sectPr w:rsidR="00E9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1"/>
    <w:rsid w:val="00E91DD4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7C72-34F2-4260-9AF0-99C28268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D2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-lex.europa.eu/smartapi/cgi/sga_doc?smartapi%21celexplus%21prod%21DocNumber&amp;lg=PL&amp;type_doc=COMfinal&amp;an_doc=2014&amp;nu_doc=015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Słodkiewicz</dc:creator>
  <cp:keywords/>
  <dc:description/>
  <cp:lastModifiedBy>Włodzimierz Słodkiewicz</cp:lastModifiedBy>
  <cp:revision>1</cp:revision>
  <dcterms:created xsi:type="dcterms:W3CDTF">2016-04-15T10:22:00Z</dcterms:created>
  <dcterms:modified xsi:type="dcterms:W3CDTF">2016-04-15T10:25:00Z</dcterms:modified>
</cp:coreProperties>
</file>