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Uchwała Nr 206/636/18</w:t>
      </w:r>
    </w:p>
    <w:p>
      <w:pPr>
        <w:pStyle w:val="NoSpacing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Zarządu Powiatu Jeleniogórskiego</w:t>
      </w:r>
    </w:p>
    <w:p>
      <w:pPr>
        <w:pStyle w:val="NoSpacing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z dnia 30 marca 2018 r.</w:t>
      </w:r>
    </w:p>
    <w:p>
      <w:pPr>
        <w:pStyle w:val="NoSpacing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Spacing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76" w:before="0" w:after="240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w</w:t>
      </w:r>
      <w:r>
        <w:rPr>
          <w:rFonts w:cs="Liberation Serif" w:ascii="Liberation Serif" w:hAnsi="Liberation Serif"/>
          <w:sz w:val="28"/>
          <w:szCs w:val="28"/>
        </w:rPr>
        <w:t xml:space="preserve"> sprawie akceptacji treści projektu porozumienia Powiatu Jeleniogórskiego z Komendantem Miejskim Państwowej Straży Pożarnej w Jeleniej Górze   dotyczącego przekazania środków własnych i Gmin Powiatu Jeleniogórskiego na Fundusz Wsparcia Komendanta Wojewódzkiego Państwowej Straży Pożarnej we Wrocławiu w celu  współfinansowania w roku 2018 zadania polegającego na zakupie oznakowanego średniego samochodu gaśniczego dla Jednostki Ratowniczo – Gaśniczej Komendy Miejskiej Państwowej Straży Pożarnej w Jeleniej Górze.</w:t>
      </w:r>
    </w:p>
    <w:p>
      <w:pPr>
        <w:pStyle w:val="NoSpacing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 xml:space="preserve">Na podstawie art. 4 ust. 1 pkt 15 i ust. 2 oraz art.33 a ust. 3 ustawy z dnia 5 czerwca 1998r. o samorządzie powiatowym (Dz. U. z 2017 r., poz. 1886 z późn. zm.), art.11 ustawy z dnia 27 sierpnia 2009 roku o finansach publicznych (Dz. U. z 2017 r., poz. 2077 z późn. zm. ) oraz art. 19 b pkt 1 w związku z art. 19 g  pkt. 2, art.19 h pkt1 i art. 19 i pkt 2 ustawy z dnia 24 sierpnia 1991 r.  o Państwowej Straży Pożarnej (t.j. Dz. U. z 2017 r. poz.1204 ze zm.) </w:t>
      </w:r>
    </w:p>
    <w:p>
      <w:pPr>
        <w:pStyle w:val="NoSpacing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uchwala się co następuje: </w:t>
      </w:r>
    </w:p>
    <w:p>
      <w:pPr>
        <w:pStyle w:val="NoSpacing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76" w:before="0" w:after="24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cs="Liberation Serif" w:ascii="Liberation Serif" w:hAnsi="Liberation Serif"/>
          <w:b/>
          <w:sz w:val="28"/>
          <w:szCs w:val="28"/>
        </w:rPr>
        <w:t>§ 1.</w:t>
      </w:r>
      <w:r>
        <w:rPr>
          <w:rFonts w:cs="Liberation Serif" w:ascii="Liberation Serif" w:hAnsi="Liberation Serif"/>
          <w:sz w:val="28"/>
          <w:szCs w:val="28"/>
        </w:rPr>
        <w:t xml:space="preserve"> Akceptuje się treść projektu porozumienia  Powiatu Jeleniogórskiego z Komendantem Miejskim  Państwowej Straży Pożarnej w Jeleniej Górze dotyczącej przekazania środków własnych i Gmin Powiatu Jeleniogórskiego na  Fundusz Wsparcia Komendanta Wojewódzkiego Państwowej Straży Pożarnej we Wrocławiu  w celu współfinansowania w roku 2018 zadania polegającego na zakupie  oznakowanego średniego samochodu gaśniczego dla Jednostki Ratowniczo – Gaśniczej Komendy Miejskiej Państwowej Straży Pożarnej w Jeleniej Górze.</w:t>
      </w:r>
    </w:p>
    <w:p>
      <w:pPr>
        <w:pStyle w:val="NoSpacing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§ 2. </w:t>
      </w:r>
      <w:r>
        <w:rPr>
          <w:rFonts w:cs="Liberation Serif" w:ascii="Liberation Serif" w:hAnsi="Liberation Serif"/>
          <w:sz w:val="28"/>
          <w:szCs w:val="28"/>
        </w:rPr>
        <w:t xml:space="preserve"> Upoważnia się Panią Annę Konieczyńską  Starostę Jeleniogórskiego oraz Pana Pawła Kwiatkowskiego Wicestarostę do podpisania porozumienia</w:t>
      </w:r>
    </w:p>
    <w:p>
      <w:pPr>
        <w:pStyle w:val="NoSpacing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Spacing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§ 3. </w:t>
      </w:r>
      <w:r>
        <w:rPr>
          <w:rFonts w:cs="Liberation Serif" w:ascii="Liberation Serif" w:hAnsi="Liberation Serif"/>
          <w:sz w:val="28"/>
          <w:szCs w:val="28"/>
        </w:rPr>
        <w:t xml:space="preserve"> Uchwała wchodzi w życie z dniem podjęcia.</w:t>
      </w:r>
    </w:p>
    <w:p>
      <w:pPr>
        <w:pStyle w:val="Normal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Przewodniczący            </w:t>
        <w:tab/>
        <w:tab/>
        <w:t xml:space="preserve">Wicestarosta                          </w:t>
        <w:tab/>
        <w:tab/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Zarządu Powiatu                                                                           </w:t>
        <w:tab/>
        <w:tab/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Anna Konieczyńska              </w:t>
        <w:tab/>
        <w:t xml:space="preserve">Paweł Kwiatkowski                   </w:t>
        <w:tab/>
        <w:tab/>
      </w:r>
    </w:p>
    <w:p>
      <w:pPr>
        <w:pStyle w:val="Normal"/>
        <w:tabs>
          <w:tab w:val="left" w:pos="1080" w:leader="none"/>
        </w:tabs>
        <w:spacing w:lineRule="auto" w:line="288"/>
        <w:ind w:left="360" w:right="0" w:hanging="0"/>
        <w:jc w:val="both"/>
        <w:rPr>
          <w:rFonts w:ascii="Liberation Serif;Times New Roman" w:hAnsi="Liberation Serif;Times New Roman" w:cs="Liberation Serif;Times New Roman"/>
          <w:b/>
          <w:b/>
          <w:sz w:val="22"/>
        </w:rPr>
      </w:pPr>
      <w:r>
        <w:rPr>
          <w:rFonts w:cs="Liberation Serif;Times New Roman" w:ascii="Liberation Serif;Times New Roman" w:hAnsi="Liberation Serif;Times New Roman"/>
          <w:b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Uzasadnienie </w:t>
      </w:r>
    </w:p>
    <w:p>
      <w:pPr>
        <w:pStyle w:val="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>Na podstawie art. 11  ustawy o finansach publicznych z budżetu jednostki samorządu terytorialnego może być udzielona innym jednostkom budżetowym sektora finansów publicznych nieposiadającym osobowości prawnej, które pokrywają swoje wydatki bezpośrednio z budżetu pomoc finansowa na podstawie porozumienia  w formie dotacji celowej lub pomoc rzeczowa.</w:t>
      </w:r>
      <w:r>
        <w:rPr>
          <w:rFonts w:cs="Liberation Serif" w:ascii="Liberation Serif" w:hAnsi="Liberation Serif"/>
          <w:bCs/>
          <w:sz w:val="28"/>
          <w:szCs w:val="28"/>
        </w:rPr>
        <w:t xml:space="preserve"> </w:t>
      </w:r>
    </w:p>
    <w:p>
      <w:pPr>
        <w:pStyle w:val="Normal"/>
        <w:spacing w:before="0" w:after="120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8"/>
          <w:szCs w:val="28"/>
        </w:rPr>
        <w:t>Biorąc powyższe pod uwagę podjęcie przedmiotowej uchwały jest zasadne.</w:t>
      </w:r>
    </w:p>
    <w:p>
      <w:pPr>
        <w:pStyle w:val="Normal"/>
        <w:widowControl w:val="false"/>
        <w:spacing w:lineRule="auto" w:line="276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>Środki finansowe  przekazane  na konto  Fundusz  Wsparcia Komendanta Wojewódzkiego Państwowej Straży Pożarnej we Wrocławiu  w celu dofinansowania w roku 2018 r. oznakowanego średniego samochodu gaśniczego dla Jednostki Ratowniczo – Gaśniczej Komendy Miejskiej Państwowej Straży Pożarnej w Jeleniej Górze pochodziły będą z: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>dotacji celowej Powiatu Jeleniogórskiego w kwocie do 100 000,00 zł. ( słownie do stu tysięcy zł.);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 xml:space="preserve">dotacji celowych Gmin Powiatu Jeleniogórskiego  54 000,00 zł. (słownie pięćdziesiąt cztery tysiące zł) -  9 gmin x 6 000,00 zł. </w:t>
      </w:r>
    </w:p>
    <w:p>
      <w:pPr>
        <w:pStyle w:val="Normal"/>
        <w:spacing w:lineRule="auto" w:line="36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36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1f9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Liberation Serif" w:hAnsi="Liberation Serif" w:cs="Symbol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631f9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Lucida Sans Unicode" w:cs="F" w:asciiTheme="minorHAnsi" w:hAnsiTheme="minorHAnsi"/>
      <w:color w:val="00000A"/>
      <w:sz w:val="20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31f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LibreOffice/4.4.3.2$Linux_x86 LibreOffice_project/40m0$Build-2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2018-04-04T08:16:00Z</dcterms:created>
  <dc:creator>Andrzej Marczak</dc:creator>
  <dc:language>pl-PL</dc:language>
  <cp:lastModifiedBy>Małgorzata Mroczkowska</cp:lastModifiedBy>
  <dcterms:modified xsi:type="dcterms:W3CDTF">2018-04-04T10:51:15Z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