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FC69A" w14:textId="22A526D3" w:rsidR="000F6881" w:rsidRDefault="000F6881" w:rsidP="000F6881">
      <w:pPr>
        <w:spacing w:line="26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>
        <w:rPr>
          <w:rFonts w:ascii="Liberation Serif" w:hAnsi="Liberation Serif" w:cs="Liberation Serif"/>
          <w:b/>
          <w:sz w:val="24"/>
          <w:szCs w:val="24"/>
        </w:rPr>
        <w:t>2</w:t>
      </w:r>
      <w:r>
        <w:rPr>
          <w:rFonts w:ascii="Liberation Serif" w:hAnsi="Liberation Serif" w:cs="Liberation Serif"/>
          <w:b/>
          <w:sz w:val="24"/>
          <w:szCs w:val="24"/>
        </w:rPr>
        <w:t>/20 O NABORZE KANDYDATÓW</w:t>
      </w:r>
    </w:p>
    <w:p w14:paraId="3F22CCE0" w14:textId="77777777" w:rsidR="000F6881" w:rsidRDefault="000F6881" w:rsidP="000F6881">
      <w:pPr>
        <w:spacing w:line="26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351A796E" w14:textId="7762045C" w:rsidR="000F6881" w:rsidRDefault="000F6881" w:rsidP="000F6881">
      <w:pPr>
        <w:spacing w:line="26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64E2F2B" w14:textId="77777777" w:rsidR="000F6881" w:rsidRDefault="000F6881" w:rsidP="000F6881">
      <w:pPr>
        <w:spacing w:line="26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53B13273" w14:textId="77777777" w:rsidR="000F6881" w:rsidRDefault="000F6881" w:rsidP="000F6881">
      <w:pPr>
        <w:numPr>
          <w:ilvl w:val="0"/>
          <w:numId w:val="1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</w:t>
      </w:r>
      <w:r>
        <w:rPr>
          <w:rFonts w:ascii="Liberation Serif" w:hAnsi="Liberation Serif" w:cs="Liberation Serif"/>
          <w:sz w:val="24"/>
          <w:szCs w:val="24"/>
        </w:rPr>
        <w:br/>
        <w:t>ul. Kochanowskiego 10, 58-500 Jelenia Góra.</w:t>
      </w:r>
    </w:p>
    <w:p w14:paraId="4FE9362D" w14:textId="77777777" w:rsidR="000F6881" w:rsidRDefault="000F6881" w:rsidP="000F6881">
      <w:pPr>
        <w:numPr>
          <w:ilvl w:val="0"/>
          <w:numId w:val="1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</w:t>
      </w:r>
      <w:r>
        <w:rPr>
          <w:rFonts w:ascii="Liberation Serif" w:hAnsi="Liberation Serif" w:cs="Liberation Serif"/>
          <w:b/>
          <w:sz w:val="24"/>
          <w:szCs w:val="24"/>
        </w:rPr>
        <w:t xml:space="preserve">rozwoju powiatu i spraw społecznych </w:t>
      </w:r>
      <w:r>
        <w:rPr>
          <w:rFonts w:ascii="Liberation Serif" w:hAnsi="Liberation Serif" w:cs="Liberation Serif"/>
          <w:b/>
          <w:sz w:val="24"/>
          <w:szCs w:val="24"/>
        </w:rPr>
        <w:t>w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>Wydziale Organizacyjnym.</w:t>
      </w:r>
    </w:p>
    <w:p w14:paraId="40D0325E" w14:textId="4FE545EE" w:rsidR="000F6881" w:rsidRDefault="000F6881" w:rsidP="000F6881">
      <w:pPr>
        <w:pStyle w:val="Akapitzlist"/>
        <w:numPr>
          <w:ilvl w:val="1"/>
          <w:numId w:val="1"/>
        </w:numPr>
        <w:spacing w:line="268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14:paraId="0E2907B5" w14:textId="1774B040" w:rsidR="000F6881" w:rsidRDefault="000F6881" w:rsidP="00F4120B">
      <w:pPr>
        <w:pStyle w:val="Akapitzlist"/>
        <w:numPr>
          <w:ilvl w:val="1"/>
          <w:numId w:val="15"/>
        </w:numPr>
        <w:tabs>
          <w:tab w:val="left" w:pos="1276"/>
          <w:tab w:val="left" w:pos="1418"/>
        </w:tabs>
        <w:spacing w:line="268" w:lineRule="auto"/>
        <w:ind w:hanging="21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pracownikach samorządowych (Dz. U. z 2019 r., poz. 1282)</w:t>
      </w:r>
      <w:r w:rsidR="00F4120B">
        <w:rPr>
          <w:rFonts w:ascii="Liberation Serif" w:hAnsi="Liberation Serif" w:cs="Liberation Serif"/>
          <w:sz w:val="24"/>
          <w:szCs w:val="24"/>
        </w:rPr>
        <w:t>;</w:t>
      </w:r>
    </w:p>
    <w:p w14:paraId="57197023" w14:textId="6140F835" w:rsidR="000F6881" w:rsidRDefault="000F6881" w:rsidP="00F4120B">
      <w:pPr>
        <w:pStyle w:val="Akapitzlist"/>
        <w:numPr>
          <w:ilvl w:val="1"/>
          <w:numId w:val="15"/>
        </w:numPr>
        <w:spacing w:line="268" w:lineRule="auto"/>
        <w:ind w:hanging="21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wykształcenie wyższe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14:paraId="5E2A0B36" w14:textId="6140F835" w:rsidR="000F6881" w:rsidRDefault="000F6881" w:rsidP="000F6881">
      <w:pPr>
        <w:tabs>
          <w:tab w:val="left" w:pos="567"/>
          <w:tab w:val="left" w:pos="709"/>
        </w:tabs>
        <w:spacing w:line="268" w:lineRule="auto"/>
        <w:ind w:left="567" w:hanging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3.2.</w:t>
      </w:r>
      <w:r>
        <w:rPr>
          <w:rFonts w:ascii="Liberation Serif" w:hAnsi="Liberation Serif" w:cs="Liberation Serif"/>
          <w:b/>
          <w:sz w:val="24"/>
          <w:szCs w:val="24"/>
        </w:rPr>
        <w:tab/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</w:t>
      </w:r>
      <w:r>
        <w:rPr>
          <w:rFonts w:ascii="Liberation Serif" w:hAnsi="Liberation Serif" w:cs="Liberation Serif"/>
          <w:sz w:val="24"/>
          <w:szCs w:val="24"/>
        </w:rPr>
        <w:t>, ustawa o zasadach prowadzenia polityki rozwoju, ustawa o finansach publicznych.</w:t>
      </w:r>
    </w:p>
    <w:p w14:paraId="0DFD0B0F" w14:textId="00742DE9" w:rsidR="000F6881" w:rsidRDefault="000F6881" w:rsidP="000F6881">
      <w:pPr>
        <w:tabs>
          <w:tab w:val="left" w:pos="0"/>
          <w:tab w:val="left" w:pos="567"/>
        </w:tabs>
        <w:spacing w:line="268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bookmarkStart w:id="0" w:name="mip30227916"/>
      <w:bookmarkEnd w:id="0"/>
    </w:p>
    <w:p w14:paraId="0CB6A6E3" w14:textId="1DFCFD31" w:rsidR="000F6881" w:rsidRPr="00795E3A" w:rsidRDefault="000F6881" w:rsidP="000F6881">
      <w:pPr>
        <w:pStyle w:val="Akapitzlist"/>
        <w:numPr>
          <w:ilvl w:val="0"/>
          <w:numId w:val="16"/>
        </w:numPr>
        <w:tabs>
          <w:tab w:val="left" w:pos="215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p</w:t>
      </w:r>
      <w:r w:rsidRPr="00795E3A">
        <w:rPr>
          <w:rFonts w:ascii="Liberation Serif" w:hAnsi="Liberation Serif" w:cs="Liberation Serif"/>
          <w:sz w:val="24"/>
          <w:szCs w:val="24"/>
        </w:rPr>
        <w:t xml:space="preserve">rowadzenie spraw dotyczących rozwoju </w:t>
      </w:r>
      <w:r w:rsidR="000C4D7D">
        <w:rPr>
          <w:rFonts w:ascii="Liberation Serif" w:hAnsi="Liberation Serif" w:cs="Liberation Serif"/>
          <w:sz w:val="24"/>
          <w:szCs w:val="24"/>
        </w:rPr>
        <w:t>p</w:t>
      </w:r>
      <w:bookmarkStart w:id="1" w:name="_GoBack"/>
      <w:bookmarkEnd w:id="1"/>
      <w:r w:rsidRPr="00795E3A">
        <w:rPr>
          <w:rFonts w:ascii="Liberation Serif" w:hAnsi="Liberation Serif" w:cs="Liberation Serif"/>
          <w:sz w:val="24"/>
          <w:szCs w:val="24"/>
        </w:rPr>
        <w:t>owiatu zawartych Programie Rozwoju Powiatu Jeleniogórskiego, w tym w</w:t>
      </w:r>
      <w:r w:rsidR="00F4120B">
        <w:rPr>
          <w:rFonts w:ascii="Liberation Serif" w:hAnsi="Liberation Serif" w:cs="Liberation Serif"/>
          <w:sz w:val="24"/>
          <w:szCs w:val="24"/>
        </w:rPr>
        <w:t xml:space="preserve"> </w:t>
      </w:r>
      <w:r w:rsidRPr="00795E3A">
        <w:rPr>
          <w:rFonts w:ascii="Liberation Serif" w:hAnsi="Liberation Serif" w:cs="Liberation Serif"/>
          <w:sz w:val="24"/>
          <w:szCs w:val="24"/>
        </w:rPr>
        <w:t xml:space="preserve">szczególności: określanie potrzeb w zakresie sporządzania dokumentów dla </w:t>
      </w:r>
      <w:r w:rsidR="000C4D7D">
        <w:rPr>
          <w:rFonts w:ascii="Liberation Serif" w:hAnsi="Liberation Serif" w:cs="Liberation Serif"/>
          <w:sz w:val="24"/>
          <w:szCs w:val="24"/>
        </w:rPr>
        <w:t>wskazania</w:t>
      </w:r>
      <w:r w:rsidR="000C4D7D" w:rsidRPr="00795E3A">
        <w:rPr>
          <w:rFonts w:ascii="Liberation Serif" w:hAnsi="Liberation Serif" w:cs="Liberation Serif"/>
          <w:sz w:val="24"/>
          <w:szCs w:val="24"/>
        </w:rPr>
        <w:t xml:space="preserve"> </w:t>
      </w:r>
      <w:r w:rsidRPr="00795E3A">
        <w:rPr>
          <w:rFonts w:ascii="Liberation Serif" w:hAnsi="Liberation Serif" w:cs="Liberation Serif"/>
          <w:sz w:val="24"/>
          <w:szCs w:val="24"/>
        </w:rPr>
        <w:t>kierunków rozwoju, aktualizacja programu rozwoju, monitoring osiąganych wskaźników</w:t>
      </w:r>
      <w:r w:rsidR="00F4120B">
        <w:rPr>
          <w:rFonts w:ascii="Liberation Serif" w:hAnsi="Liberation Serif" w:cs="Liberation Serif"/>
          <w:sz w:val="24"/>
          <w:szCs w:val="24"/>
        </w:rPr>
        <w:t>;</w:t>
      </w:r>
    </w:p>
    <w:p w14:paraId="562D0B7C" w14:textId="6779E7AD" w:rsidR="000F6881" w:rsidRPr="00795E3A" w:rsidRDefault="000F6881" w:rsidP="000F6881">
      <w:pPr>
        <w:pStyle w:val="Akapitzlist"/>
        <w:numPr>
          <w:ilvl w:val="0"/>
          <w:numId w:val="16"/>
        </w:numPr>
        <w:tabs>
          <w:tab w:val="left" w:pos="215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</w:t>
      </w:r>
      <w:r w:rsidRPr="00795E3A">
        <w:rPr>
          <w:rFonts w:ascii="Liberation Serif" w:hAnsi="Liberation Serif" w:cs="Liberation Serif"/>
          <w:sz w:val="24"/>
          <w:szCs w:val="24"/>
        </w:rPr>
        <w:t>ealizacja zadań związanych z opracowaniem rocznych planów w zakresie inwestycji i</w:t>
      </w:r>
      <w:r w:rsidR="00F4120B">
        <w:rPr>
          <w:rFonts w:ascii="Liberation Serif" w:hAnsi="Liberation Serif" w:cs="Liberation Serif"/>
          <w:sz w:val="24"/>
          <w:szCs w:val="24"/>
        </w:rPr>
        <w:t> </w:t>
      </w:r>
      <w:r w:rsidRPr="00795E3A">
        <w:rPr>
          <w:rFonts w:ascii="Liberation Serif" w:hAnsi="Liberation Serif" w:cs="Liberation Serif"/>
          <w:sz w:val="24"/>
          <w:szCs w:val="24"/>
        </w:rPr>
        <w:t>remontów w obiektach Powiatu oraz Starostwa Powiatowego</w:t>
      </w:r>
      <w:r w:rsidR="00F4120B">
        <w:rPr>
          <w:rFonts w:ascii="Liberation Serif" w:hAnsi="Liberation Serif" w:cs="Liberation Serif"/>
          <w:sz w:val="24"/>
          <w:szCs w:val="24"/>
        </w:rPr>
        <w:t>;</w:t>
      </w:r>
    </w:p>
    <w:p w14:paraId="191E76A8" w14:textId="473B10E2" w:rsidR="000F6881" w:rsidRPr="00795E3A" w:rsidRDefault="000F6881" w:rsidP="000F688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p</w:t>
      </w:r>
      <w:r w:rsidRPr="00795E3A">
        <w:rPr>
          <w:rFonts w:ascii="Liberation Serif" w:hAnsi="Liberation Serif" w:cs="Liberation Serif"/>
          <w:sz w:val="24"/>
          <w:szCs w:val="24"/>
        </w:rPr>
        <w:t>rowadzenie spraw społecznych związanych z nadzorowaniem i kontrolowaniem działalności Powiatowego Centrum Pomocy Rodzinie oraz Powiatowego Urzędu Pracy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95E3A">
        <w:rPr>
          <w:rFonts w:ascii="Liberation Serif" w:hAnsi="Liberation Serif" w:cs="Liberation Serif"/>
          <w:sz w:val="24"/>
          <w:szCs w:val="24"/>
        </w:rPr>
        <w:t>w szczególności:</w:t>
      </w:r>
    </w:p>
    <w:p w14:paraId="40BAC001" w14:textId="77777777" w:rsidR="000F6881" w:rsidRPr="00795E3A" w:rsidRDefault="000F6881" w:rsidP="000F6881">
      <w:pPr>
        <w:pStyle w:val="Akapitzlist"/>
        <w:numPr>
          <w:ilvl w:val="1"/>
          <w:numId w:val="17"/>
        </w:numPr>
        <w:tabs>
          <w:tab w:val="left" w:pos="640"/>
        </w:tabs>
        <w:autoSpaceDE w:val="0"/>
        <w:autoSpaceDN w:val="0"/>
        <w:adjustRightInd w:val="0"/>
        <w:spacing w:line="271" w:lineRule="auto"/>
        <w:ind w:left="1134"/>
        <w:jc w:val="both"/>
        <w:rPr>
          <w:rFonts w:ascii="Liberation Serif" w:hAnsi="Liberation Serif" w:cs="Liberation Serif"/>
          <w:sz w:val="24"/>
          <w:szCs w:val="24"/>
        </w:rPr>
      </w:pPr>
      <w:r w:rsidRPr="00795E3A">
        <w:rPr>
          <w:rFonts w:ascii="Liberation Serif" w:hAnsi="Liberation Serif" w:cs="Liberation Serif"/>
          <w:sz w:val="24"/>
          <w:szCs w:val="24"/>
        </w:rPr>
        <w:t>wydatkowania środków finansowych przekazanych przez PFRON,</w:t>
      </w:r>
    </w:p>
    <w:p w14:paraId="5764D050" w14:textId="77777777" w:rsidR="000F6881" w:rsidRPr="00795E3A" w:rsidRDefault="000F6881" w:rsidP="000F6881">
      <w:pPr>
        <w:pStyle w:val="Akapitzlist"/>
        <w:numPr>
          <w:ilvl w:val="1"/>
          <w:numId w:val="17"/>
        </w:numPr>
        <w:tabs>
          <w:tab w:val="left" w:pos="640"/>
        </w:tabs>
        <w:autoSpaceDE w:val="0"/>
        <w:autoSpaceDN w:val="0"/>
        <w:adjustRightInd w:val="0"/>
        <w:spacing w:line="271" w:lineRule="auto"/>
        <w:ind w:left="1134"/>
        <w:jc w:val="both"/>
        <w:rPr>
          <w:rFonts w:ascii="Liberation Serif" w:hAnsi="Liberation Serif" w:cs="Liberation Serif"/>
          <w:sz w:val="24"/>
          <w:szCs w:val="24"/>
        </w:rPr>
      </w:pPr>
      <w:r w:rsidRPr="00795E3A">
        <w:rPr>
          <w:rFonts w:ascii="Liberation Serif" w:hAnsi="Liberation Serif" w:cs="Liberation Serif"/>
          <w:sz w:val="24"/>
          <w:szCs w:val="24"/>
        </w:rPr>
        <w:t>dofinansowania Warsztatów Terapii Zajęciowej,</w:t>
      </w:r>
    </w:p>
    <w:p w14:paraId="519860C2" w14:textId="3178275C" w:rsidR="000F6881" w:rsidRPr="00795E3A" w:rsidRDefault="000F6881" w:rsidP="000F6881">
      <w:pPr>
        <w:pStyle w:val="Akapitzlist"/>
        <w:numPr>
          <w:ilvl w:val="1"/>
          <w:numId w:val="17"/>
        </w:numPr>
        <w:tabs>
          <w:tab w:val="left" w:pos="640"/>
        </w:tabs>
        <w:autoSpaceDE w:val="0"/>
        <w:autoSpaceDN w:val="0"/>
        <w:adjustRightInd w:val="0"/>
        <w:spacing w:line="271" w:lineRule="auto"/>
        <w:ind w:left="1134"/>
        <w:jc w:val="both"/>
        <w:rPr>
          <w:rFonts w:ascii="Liberation Serif" w:hAnsi="Liberation Serif" w:cs="Liberation Serif"/>
          <w:sz w:val="24"/>
          <w:szCs w:val="24"/>
        </w:rPr>
      </w:pPr>
      <w:r w:rsidRPr="00795E3A">
        <w:rPr>
          <w:rFonts w:ascii="Liberation Serif" w:hAnsi="Liberation Serif" w:cs="Liberation Serif"/>
          <w:sz w:val="24"/>
          <w:szCs w:val="24"/>
        </w:rPr>
        <w:t>realizacji porozumień zawartych z innymi powiatami i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95E3A">
        <w:rPr>
          <w:rFonts w:ascii="Liberation Serif" w:hAnsi="Liberation Serif" w:cs="Liberation Serif"/>
          <w:sz w:val="24"/>
          <w:szCs w:val="24"/>
        </w:rPr>
        <w:t xml:space="preserve">Miastem Jelenia Góra.  </w:t>
      </w:r>
    </w:p>
    <w:p w14:paraId="773B8DDD" w14:textId="56BE24FA" w:rsidR="000F6881" w:rsidRDefault="000F6881" w:rsidP="00F4120B">
      <w:pPr>
        <w:tabs>
          <w:tab w:val="left" w:pos="709"/>
        </w:tabs>
        <w:spacing w:line="268" w:lineRule="auto"/>
        <w:ind w:left="567" w:hanging="567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stanowisko pracy usytuowane na 1</w:t>
      </w:r>
      <w:r w:rsidR="00F4120B">
        <w:rPr>
          <w:rStyle w:val="txt-new1"/>
          <w:rFonts w:ascii="Liberation Serif" w:hAnsi="Liberation Serif" w:cs="Liberation Serif"/>
          <w:sz w:val="24"/>
          <w:szCs w:val="24"/>
        </w:rPr>
        <w:t> </w:t>
      </w:r>
      <w:r>
        <w:rPr>
          <w:rStyle w:val="txt-new1"/>
          <w:rFonts w:ascii="Liberation Serif" w:hAnsi="Liberation Serif" w:cs="Liberation Serif"/>
          <w:sz w:val="24"/>
          <w:szCs w:val="24"/>
        </w:rPr>
        <w:t>piętrze w</w:t>
      </w:r>
      <w:r>
        <w:rPr>
          <w:rStyle w:val="txt-new1"/>
          <w:rFonts w:ascii="Liberation Serif" w:hAnsi="Liberation Serif" w:cs="Liberation Serif"/>
          <w:sz w:val="24"/>
          <w:szCs w:val="24"/>
        </w:rPr>
        <w:t> </w:t>
      </w:r>
      <w:r>
        <w:rPr>
          <w:rStyle w:val="txt-new1"/>
          <w:rFonts w:ascii="Liberation Serif" w:hAnsi="Liberation Serif" w:cs="Liberation Serif"/>
          <w:sz w:val="24"/>
          <w:szCs w:val="24"/>
        </w:rPr>
        <w:t>budynku bez windy, stanowisko pracy nie jest przystosowane do pracy na wózku inwalidzkim, praca samodzielna, wymagająca umiejętnego współdziałania z</w:t>
      </w:r>
      <w:r w:rsidR="00F4120B">
        <w:rPr>
          <w:rStyle w:val="txt-new1"/>
          <w:rFonts w:ascii="Liberation Serif" w:hAnsi="Liberation Serif" w:cs="Liberation Serif"/>
          <w:sz w:val="24"/>
          <w:szCs w:val="24"/>
        </w:rPr>
        <w:t> </w:t>
      </w:r>
      <w:r>
        <w:rPr>
          <w:rStyle w:val="txt-new1"/>
          <w:rFonts w:ascii="Liberation Serif" w:hAnsi="Liberation Serif" w:cs="Liberation Serif"/>
          <w:sz w:val="24"/>
          <w:szCs w:val="24"/>
        </w:rPr>
        <w:t>innymi.</w:t>
      </w:r>
    </w:p>
    <w:p w14:paraId="42BE5936" w14:textId="410E2FEC" w:rsidR="000F6881" w:rsidRDefault="000F6881" w:rsidP="000F6881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68" w:lineRule="auto"/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1B714543" w14:textId="77777777" w:rsidR="000F6881" w:rsidRDefault="000F6881" w:rsidP="000C4D7D">
      <w:pPr>
        <w:numPr>
          <w:ilvl w:val="1"/>
          <w:numId w:val="18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życiorys (CV);</w:t>
      </w:r>
    </w:p>
    <w:p w14:paraId="637ACA3E" w14:textId="7D3B9859" w:rsidR="000F6881" w:rsidRDefault="000F6881" w:rsidP="000C4D7D">
      <w:pPr>
        <w:numPr>
          <w:ilvl w:val="1"/>
          <w:numId w:val="18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b; </w:t>
      </w:r>
    </w:p>
    <w:p w14:paraId="78ADA17C" w14:textId="77777777" w:rsidR="000F6881" w:rsidRDefault="000F6881" w:rsidP="000C4D7D">
      <w:pPr>
        <w:numPr>
          <w:ilvl w:val="1"/>
          <w:numId w:val="18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ogłoszenia.</w:t>
      </w:r>
    </w:p>
    <w:p w14:paraId="381900A4" w14:textId="47A22C5A" w:rsidR="000F6881" w:rsidRDefault="000F6881" w:rsidP="000F6881">
      <w:pPr>
        <w:pStyle w:val="Akapitzlist"/>
        <w:numPr>
          <w:ilvl w:val="0"/>
          <w:numId w:val="6"/>
        </w:numPr>
        <w:spacing w:line="268" w:lineRule="auto"/>
        <w:ind w:left="426"/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 w:rsidR="00F4120B">
        <w:rPr>
          <w:rFonts w:ascii="Liberation Serif" w:hAnsi="Liberation Serif" w:cs="Liberation Serif"/>
          <w:sz w:val="24"/>
          <w:szCs w:val="24"/>
        </w:rPr>
        <w:t>12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F4120B">
        <w:rPr>
          <w:rFonts w:ascii="Liberation Serif" w:hAnsi="Liberation Serif" w:cs="Liberation Serif"/>
          <w:sz w:val="24"/>
          <w:szCs w:val="24"/>
        </w:rPr>
        <w:t>lutego</w:t>
      </w:r>
      <w:r>
        <w:rPr>
          <w:rFonts w:ascii="Liberation Serif" w:hAnsi="Liberation Serif" w:cs="Liberation Serif"/>
          <w:sz w:val="24"/>
          <w:szCs w:val="24"/>
        </w:rPr>
        <w:t xml:space="preserve"> 2020 r., </w:t>
      </w:r>
      <w:r>
        <w:rPr>
          <w:rFonts w:ascii="Liberation Serif" w:hAnsi="Liberation Serif" w:cs="Liberation Serif"/>
          <w:sz w:val="24"/>
          <w:szCs w:val="24"/>
        </w:rPr>
        <w:br/>
        <w:t>do godz. 1</w:t>
      </w:r>
      <w:r w:rsidR="00F4120B">
        <w:rPr>
          <w:rFonts w:ascii="Liberation Serif" w:hAnsi="Liberation Serif" w:cs="Liberation Serif"/>
          <w:sz w:val="24"/>
          <w:szCs w:val="24"/>
        </w:rPr>
        <w:t>6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Dokumenty należy złożyć w zamkniętych kopertach opatrzonych adnotacją </w:t>
      </w:r>
      <w:r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 ds.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rozwoju powiatu i spraw społecznych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lastRenderedPageBreak/>
        <w:t>w</w:t>
      </w:r>
      <w:r>
        <w:rPr>
          <w:rFonts w:ascii="Liberation Serif" w:hAnsi="Liberation Serif" w:cs="Liberation Serif"/>
          <w:b/>
          <w:i/>
          <w:sz w:val="24"/>
          <w:szCs w:val="24"/>
        </w:rPr>
        <w:t> 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Wydziale Organizacyjnym” </w:t>
      </w:r>
      <w:r>
        <w:rPr>
          <w:rFonts w:ascii="Liberation Serif" w:hAnsi="Liberation Serif" w:cs="Liberation Serif"/>
          <w:sz w:val="24"/>
          <w:szCs w:val="24"/>
        </w:rPr>
        <w:t>oraz wskazaniem imienia i nazwiska kandydata bezpośrednio w siedzibie Starostwa Powiatowego w Jeleniej Górze, ul. J. Kochanowskiego 10, punkt kancelaryjny, (parter) lu</w:t>
      </w:r>
      <w:r w:rsidR="00F4120B">
        <w:rPr>
          <w:rFonts w:ascii="Liberation Serif" w:hAnsi="Liberation Serif" w:cs="Liberation Serif"/>
          <w:sz w:val="24"/>
          <w:szCs w:val="24"/>
        </w:rPr>
        <w:t xml:space="preserve">b </w:t>
      </w:r>
      <w:r>
        <w:rPr>
          <w:rFonts w:ascii="Liberation Serif" w:hAnsi="Liberation Serif" w:cs="Liberation Serif"/>
          <w:sz w:val="24"/>
          <w:szCs w:val="24"/>
        </w:rPr>
        <w:t xml:space="preserve">za pośrednictwem operatora pocztowego na adres: Starostwo Powiatowe w Jeleniej Górze (58-500) ul. J. Kochanowskiego 10 z zachowaniem wymogów w zakresie opisu koperty. W przypadku ofert przesłanych pocztą decyduje data wpływu do Starostwa, a nie data nadania. </w:t>
      </w:r>
    </w:p>
    <w:p w14:paraId="323A7151" w14:textId="77777777" w:rsidR="000F6881" w:rsidRDefault="000F6881" w:rsidP="00F4120B">
      <w:pPr>
        <w:pStyle w:val="Akapitzlist"/>
        <w:numPr>
          <w:ilvl w:val="0"/>
          <w:numId w:val="6"/>
        </w:numPr>
        <w:tabs>
          <w:tab w:val="right" w:pos="426"/>
          <w:tab w:val="left" w:pos="567"/>
        </w:tabs>
        <w:spacing w:line="268" w:lineRule="auto"/>
        <w:ind w:left="426" w:hanging="568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 jednostce, w rozumieniu przepisów o rehabilitacji zawodowej i społecznej oraz zatrudnianiu osób niepełnosprawnych, wynosił, co najmniej 6%.</w:t>
      </w:r>
    </w:p>
    <w:p w14:paraId="0719ECD2" w14:textId="77777777" w:rsidR="000F6881" w:rsidRDefault="000F6881" w:rsidP="00F4120B">
      <w:pPr>
        <w:tabs>
          <w:tab w:val="left" w:pos="142"/>
        </w:tabs>
        <w:spacing w:line="268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089EF734" w14:textId="77777777" w:rsidR="000F6881" w:rsidRDefault="000F6881" w:rsidP="000F6881">
      <w:pPr>
        <w:spacing w:line="268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557E413C" w14:textId="77777777" w:rsidR="000F6881" w:rsidRDefault="000F6881" w:rsidP="000F6881">
      <w:pPr>
        <w:numPr>
          <w:ilvl w:val="0"/>
          <w:numId w:val="7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14:paraId="67996F3D" w14:textId="72508D42" w:rsidR="000F6881" w:rsidRDefault="000F6881" w:rsidP="000F6881">
      <w:pPr>
        <w:numPr>
          <w:ilvl w:val="0"/>
          <w:numId w:val="8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</w:t>
      </w:r>
      <w:r w:rsidR="00F4120B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trakcie której zostanie sprawdzona znajomość przepisów prawa wskazanych w pkt 3.2 ogłoszenia</w:t>
      </w:r>
      <w:r w:rsidR="000C4D7D">
        <w:rPr>
          <w:rFonts w:ascii="Liberation Serif" w:hAnsi="Liberation Serif" w:cs="Liberation Serif"/>
          <w:sz w:val="24"/>
          <w:szCs w:val="24"/>
        </w:rPr>
        <w:t>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044D6C34" w14:textId="77777777" w:rsidR="000F6881" w:rsidRDefault="000F6881" w:rsidP="000F6881">
      <w:pPr>
        <w:numPr>
          <w:ilvl w:val="0"/>
          <w:numId w:val="7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14:paraId="293CAFBA" w14:textId="77777777" w:rsidR="000F6881" w:rsidRDefault="000F6881" w:rsidP="000F6881">
      <w:pPr>
        <w:numPr>
          <w:ilvl w:val="0"/>
          <w:numId w:val="7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182E4C30" w14:textId="77777777" w:rsidR="000F6881" w:rsidRDefault="000F6881" w:rsidP="000F6881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32D8A34" w14:textId="77777777" w:rsidR="000F6881" w:rsidRDefault="000F6881" w:rsidP="000F6881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51BD2A5" w14:textId="77777777" w:rsidR="000F6881" w:rsidRDefault="000F6881" w:rsidP="000F6881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576CD10B" w14:textId="6FF0DBDA" w:rsidR="000F6881" w:rsidRDefault="00F4120B" w:rsidP="00F4120B">
      <w:pPr>
        <w:tabs>
          <w:tab w:val="left" w:pos="1800"/>
        </w:tabs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</w:p>
    <w:p w14:paraId="049C6951" w14:textId="784E6510" w:rsidR="000F6881" w:rsidRDefault="000F6881" w:rsidP="000F6881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F4120B">
        <w:rPr>
          <w:rFonts w:ascii="Liberation Serif" w:hAnsi="Liberation Serif" w:cs="Liberation Serif"/>
          <w:sz w:val="24"/>
          <w:szCs w:val="24"/>
        </w:rPr>
        <w:t>29</w:t>
      </w:r>
      <w:r>
        <w:rPr>
          <w:rFonts w:ascii="Liberation Serif" w:hAnsi="Liberation Serif" w:cs="Liberation Serif"/>
          <w:sz w:val="24"/>
          <w:szCs w:val="24"/>
        </w:rPr>
        <w:t xml:space="preserve"> stycznia 2020 </w:t>
      </w:r>
      <w:r w:rsidR="000C4D7D">
        <w:rPr>
          <w:rFonts w:ascii="Liberation Serif" w:hAnsi="Liberation Serif" w:cs="Liberation Serif"/>
          <w:sz w:val="24"/>
          <w:szCs w:val="24"/>
        </w:rPr>
        <w:t>roku</w:t>
      </w:r>
    </w:p>
    <w:p w14:paraId="7F81057D" w14:textId="77777777" w:rsidR="000F6881" w:rsidRDefault="000F6881" w:rsidP="000F6881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3BC8E0A" w14:textId="77777777" w:rsidR="000F6881" w:rsidRDefault="000F6881" w:rsidP="000F6881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3A1D266" w14:textId="77777777" w:rsidR="000F6881" w:rsidRDefault="000F6881" w:rsidP="000F6881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76BC144F" w14:textId="46EA6DC4" w:rsidR="000F6881" w:rsidRPr="000C4D7D" w:rsidRDefault="00F4120B" w:rsidP="000F6881">
      <w:pPr>
        <w:tabs>
          <w:tab w:val="left" w:pos="6663"/>
        </w:tabs>
        <w:spacing w:line="268" w:lineRule="auto"/>
        <w:ind w:left="5948" w:firstLine="424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Pr="000C4D7D">
        <w:rPr>
          <w:rFonts w:ascii="Liberation Serif" w:hAnsi="Liberation Serif" w:cs="Liberation Serif"/>
          <w:b/>
          <w:sz w:val="24"/>
          <w:szCs w:val="24"/>
        </w:rPr>
        <w:t xml:space="preserve">STAROSTA </w:t>
      </w:r>
    </w:p>
    <w:p w14:paraId="75D9FEB8" w14:textId="470DCEDB" w:rsidR="00F4120B" w:rsidRDefault="00F4120B" w:rsidP="000F6881">
      <w:pPr>
        <w:tabs>
          <w:tab w:val="left" w:pos="6663"/>
        </w:tabs>
        <w:spacing w:line="268" w:lineRule="auto"/>
        <w:ind w:left="5948" w:firstLine="424"/>
        <w:jc w:val="both"/>
        <w:rPr>
          <w:rFonts w:ascii="Liberation Serif" w:hAnsi="Liberation Serif" w:cs="Liberation Serif"/>
          <w:sz w:val="24"/>
          <w:szCs w:val="24"/>
        </w:rPr>
      </w:pPr>
    </w:p>
    <w:p w14:paraId="77C584B1" w14:textId="6C850A56" w:rsidR="00F4120B" w:rsidRPr="000C4D7D" w:rsidRDefault="00F4120B" w:rsidP="000F6881">
      <w:pPr>
        <w:tabs>
          <w:tab w:val="left" w:pos="6663"/>
        </w:tabs>
        <w:spacing w:line="268" w:lineRule="auto"/>
        <w:ind w:left="5948" w:firstLine="424"/>
        <w:jc w:val="both"/>
        <w:rPr>
          <w:b/>
          <w:i/>
        </w:rPr>
      </w:pPr>
      <w:r w:rsidRPr="000C4D7D">
        <w:rPr>
          <w:rFonts w:ascii="Liberation Serif" w:hAnsi="Liberation Serif" w:cs="Liberation Serif"/>
          <w:b/>
          <w:i/>
          <w:sz w:val="24"/>
          <w:szCs w:val="24"/>
        </w:rPr>
        <w:t xml:space="preserve">Krzysztof Wiśniewski </w:t>
      </w:r>
    </w:p>
    <w:p w14:paraId="28641C54" w14:textId="77777777" w:rsidR="000F6881" w:rsidRPr="000C4D7D" w:rsidRDefault="000F6881" w:rsidP="000F6881">
      <w:pPr>
        <w:spacing w:line="268" w:lineRule="auto"/>
        <w:rPr>
          <w:b/>
          <w:i/>
        </w:rPr>
      </w:pPr>
    </w:p>
    <w:p w14:paraId="239F7F49" w14:textId="77777777" w:rsidR="000F6881" w:rsidRDefault="000F6881" w:rsidP="000F6881">
      <w:pPr>
        <w:spacing w:line="268" w:lineRule="auto"/>
      </w:pPr>
    </w:p>
    <w:p w14:paraId="38E2D2E9" w14:textId="77777777" w:rsidR="000F6881" w:rsidRDefault="000F6881" w:rsidP="000F6881">
      <w:pPr>
        <w:spacing w:line="268" w:lineRule="auto"/>
      </w:pPr>
    </w:p>
    <w:p w14:paraId="58A74C05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D02"/>
    <w:multiLevelType w:val="multilevel"/>
    <w:tmpl w:val="148A649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3A20155"/>
    <w:multiLevelType w:val="hybridMultilevel"/>
    <w:tmpl w:val="A44A1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70C46AE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D9D3D23"/>
    <w:multiLevelType w:val="hybridMultilevel"/>
    <w:tmpl w:val="3A1A6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0C46AE">
      <w:start w:val="1"/>
      <w:numFmt w:val="lowerLetter"/>
      <w:lvlText w:val="%2)"/>
      <w:lvlJc w:val="left"/>
      <w:pPr>
        <w:ind w:left="7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6E6AF6"/>
    <w:multiLevelType w:val="multilevel"/>
    <w:tmpl w:val="BE2E5CF4"/>
    <w:lvl w:ilvl="0">
      <w:start w:val="4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7" w15:restartNumberingAfterBreak="0">
    <w:nsid w:val="3B8520CE"/>
    <w:multiLevelType w:val="hybridMultilevel"/>
    <w:tmpl w:val="607A9652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270C46AE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FC64ED1"/>
    <w:multiLevelType w:val="hybridMultilevel"/>
    <w:tmpl w:val="8B862DA2"/>
    <w:lvl w:ilvl="0" w:tplc="ED325E8C">
      <w:start w:val="5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D3AF1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FB0A1F"/>
    <w:multiLevelType w:val="hybridMultilevel"/>
    <w:tmpl w:val="D9FE9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C18C8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B145D"/>
    <w:multiLevelType w:val="hybridMultilevel"/>
    <w:tmpl w:val="B78E3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569EA"/>
    <w:multiLevelType w:val="hybridMultilevel"/>
    <w:tmpl w:val="EB9A1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84789"/>
    <w:multiLevelType w:val="hybridMultilevel"/>
    <w:tmpl w:val="175695F6"/>
    <w:lvl w:ilvl="0" w:tplc="270C46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F712C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4"/>
  </w:num>
  <w:num w:numId="12">
    <w:abstractNumId w:val="2"/>
  </w:num>
  <w:num w:numId="13">
    <w:abstractNumId w:val="11"/>
  </w:num>
  <w:num w:numId="14">
    <w:abstractNumId w:val="12"/>
  </w:num>
  <w:num w:numId="15">
    <w:abstractNumId w:val="1"/>
  </w:num>
  <w:num w:numId="16">
    <w:abstractNumId w:val="13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E0"/>
    <w:rsid w:val="000C4D7D"/>
    <w:rsid w:val="000F6881"/>
    <w:rsid w:val="001B46E0"/>
    <w:rsid w:val="00380D49"/>
    <w:rsid w:val="0073698F"/>
    <w:rsid w:val="00F4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01BE"/>
  <w15:chartTrackingRefBased/>
  <w15:docId w15:val="{4A2CE59C-AE8E-4F10-AEC0-EA6EFF3A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6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881"/>
    <w:pPr>
      <w:ind w:left="720"/>
      <w:contextualSpacing/>
    </w:pPr>
  </w:style>
  <w:style w:type="character" w:customStyle="1" w:styleId="txt-new1">
    <w:name w:val="txt-new1"/>
    <w:basedOn w:val="Domylnaczcionkaakapitu"/>
    <w:rsid w:val="000F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2</cp:revision>
  <cp:lastPrinted>2020-01-29T11:07:00Z</cp:lastPrinted>
  <dcterms:created xsi:type="dcterms:W3CDTF">2020-01-29T10:39:00Z</dcterms:created>
  <dcterms:modified xsi:type="dcterms:W3CDTF">2020-01-29T11:18:00Z</dcterms:modified>
</cp:coreProperties>
</file>