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stan na dzień 3 stycznia 2018</w:t>
      </w:r>
      <w:r w:rsidR="00AB47A5">
        <w:rPr>
          <w:rFonts w:ascii="Liberation Serif" w:hAnsi="Liberation Serif" w:cs="Liberation Serif"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675"/>
        <w:gridCol w:w="1289"/>
        <w:gridCol w:w="1700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2014 rok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2015 rok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biologii, socjoterapii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– wychowawcy Młodzieżowego Ośrodka Socjoterapii w Zespole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2016 rok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obowiązującą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obowiązującą od dnia 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Legal,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umowy z firmą Deloitte Legal, Pasternak, Korba i Współpracownicy – Kancelaria Prawnicza Sp. k. z siedzibą w Warszawie na świadczenie usług prawniczych polegających na wykonywaniu zastępstwa procesowego oraz doradztwie prawnym w 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dyrektora Młodzieżowego Ośrodka Wychowawczego w Szklarskiej Porębie od obowiązku realizacji tygodniowego wymiaru godzin zajęć dydaktyczno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Resocjalizacyjno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obowiązującą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od dnia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e-usług publicznych w powiecie jeleniogórskim” w ramach Osi Priorytetowej nr 2. Technologie informacyjno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2017 rok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Mikroprojektów Nisa-Nysa w Programie INTERREG  V-A Republika Czeska – Polska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006738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obowiązującą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zasad, trybu udzielania oraz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006738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>w Trzcińsku, zgodnie z decyzją Wójta Gminy Janowice Wielkie Nr 36/2016 z dnia 15.03.2016 r. oraz projektem technicznym przebudowy w/w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na realizację zadania polegającego na wykonaniu robót budowlanych w budynku administracyjno – biurowym Starostwa Powiatowego w Jeleniej Górze przy ul. Kochanowskiego 10.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006738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  <w:p w:rsidR="00096F2B" w:rsidRDefault="00096F2B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na stanowisko dyrektora Publicznej Poradni Psychologiczno – Pedagogicznej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odwołania Pani Małgorzaty Forytarz ze stanowiska dyrektora Publicznej Poradni Psychologiczno – Pedagogicznej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zatwierdzenia konkursu na stanowisko dyrektora Publicznej Poradni Psychologiczno - Pedagogicznej w Kowarach.</w:t>
              </w:r>
            </w:hyperlink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powierzenia pełnienia obowiązków dyrektora Publicznej Poradni Psychologiczno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006738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006738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umów o partnerstwie pomiędzy Miastem Jilemnice – Republika Czeska, a  Powiatem Jeleniogórskim oraz pomiędzy Miastem Tanvald – Republika Czeska, a Powiatem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zmieniające uchwałę w sprawie powołania Komisji przetargowej w celu przygotowania i przeprowadzenia postępowania o udzielenie zamówienia publicznego na realizacje zadania polegającego na wykonaniu robót budowlanych w budynku administracyjno – biurowym Starostwa Powiatowego w Jeleniej Górze przy ul. Kochanowskiego 10.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31.10.2107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31.10.2107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zamówienia, tj. Firmy Handlowo-Usługowej EKOTECH s.c.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Jeleniej Górze w zakresie realizacji projektów współfinansowanych z Europejskiego Funduszu Społecznego (EFS)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na lata 2014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kontrolno – rozpoznawczej Komendy Miejskiej Państwowej Straży Pożarnej w Jeleniej Górze.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006738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agwek1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006738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treści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„Program ochrony środowiska powiatu jeleniogórskiego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perspektywą do roku 2024.”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agwek2"/>
              <w:numPr>
                <w:ilvl w:val="1"/>
                <w:numId w:val="1"/>
              </w:numPr>
              <w:spacing w:before="0" w:after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 celowej dla Gminy Mysłakowice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od dn. 01.01.2018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paragraf 2 z mocą z dn.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</w:p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Starostwa Powiatowego w Jeleniej Górze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spacing w:after="6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zostaną zaproszeni do negocjacji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Uchwalenia Regulaminu Organizacyjnego Powiatowego Centrum Pomocy Rodzinie w Jeleniej Górze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Wyznaczenia do zbycia w drodze przetargowej nieruchomości gruntowej położonej w Miłkowie g. Podgórzyn w granicach działki nr 355/2 oraz ustalenie ceny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budżetowej powiatu na rok 2018.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wieloletniej prognozy finansowej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???????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Zwołania XXXVIII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nr 181/564/17 z dnia 21 listopada 2017 r w sprawie zwołania XXXVIII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 trybu postępowania o udzielenie zamówienia publicznego na realizację zadania pn: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przez Powiat Jeleniogórski gotowości realizacji „Programu wyrównywania różnic między regionami” w 2018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Wyrażenie zgody na złożenie wniosku o wydanie decyzji do niezabudowanej nieruchomości położonej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ofert na realizację zadań z zakresu kultury i ochrony dziedzictwa narodowego w 2018r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ofert na realizację zadań z zakresu upowszechnienia kultury fizycznej i sportu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ofert na realizację zadań z zakresu turystyki i krajoznastwa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Zwołania Sesji Rady Powiatu Jeleniogórskiego.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 o udzielenia zamówienia publicznego prowadzonego w trybie negocjacji bez ogłoszenia na realizację zadania pn: „ Wykonanie robót budowlanych w budynku administracyjno-biurowym w Jeleniej Górze przy ul. Kochanowskiego 10, polegającego na remoncie i przebudowie części  pomieszczeń, izolacji elektrycznych sieci komputerowej oraz instalacji wodno-kanalizacyjnych wraz z </w:t>
            </w:r>
            <w:r>
              <w:rPr>
                <w:rFonts w:ascii="Liberation Serif" w:hAnsi="Liberation Serif" w:cs="Liberation Serif"/>
              </w:rPr>
              <w:lastRenderedPageBreak/>
              <w:t>dostosowaniem budynku do wymagań przepisów przeciwpożarowych.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 Ochrony Środowiska dla gminy Stara Kamienica na lata 2017-2020 z perspektywą do 2024r.”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D700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D700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A3" w:rsidRDefault="009362A3" w:rsidP="00096F2B">
      <w:r>
        <w:separator/>
      </w:r>
    </w:p>
  </w:endnote>
  <w:endnote w:type="continuationSeparator" w:id="1">
    <w:p w:rsidR="009362A3" w:rsidRDefault="009362A3" w:rsidP="0009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A3" w:rsidRDefault="009362A3" w:rsidP="00096F2B">
      <w:r>
        <w:separator/>
      </w:r>
    </w:p>
  </w:footnote>
  <w:footnote w:type="continuationSeparator" w:id="1">
    <w:p w:rsidR="009362A3" w:rsidRDefault="009362A3" w:rsidP="0009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A5" w:rsidRDefault="00AB47A5">
    <w:pPr>
      <w:pStyle w:val="Gwka"/>
    </w:pPr>
    <w:r>
      <w:pict>
        <v:rect id="_x0000_s1025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AB47A5" w:rsidRDefault="00AB47A5">
                <w:pPr>
                  <w:pStyle w:val="Gwka"/>
                </w:pPr>
                <w:r w:rsidRPr="00096F2B"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067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A5" w:rsidRDefault="00AB47A5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6F2B"/>
    <w:rsid w:val="00006738"/>
    <w:rsid w:val="00096F2B"/>
    <w:rsid w:val="009362A3"/>
    <w:rsid w:val="00A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57</Pages>
  <Words>21267</Words>
  <Characters>127608</Characters>
  <Application>Microsoft Office Word</Application>
  <DocSecurity>0</DocSecurity>
  <Lines>1063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U. Urban</cp:lastModifiedBy>
  <cp:revision>22</cp:revision>
  <cp:lastPrinted>2003-07-28T15:07:00Z</cp:lastPrinted>
  <dcterms:created xsi:type="dcterms:W3CDTF">2017-10-31T13:47:00Z</dcterms:created>
  <dcterms:modified xsi:type="dcterms:W3CDTF">2018-01-08T11:06:00Z</dcterms:modified>
  <dc:language>pl-PL</dc:language>
</cp:coreProperties>
</file>