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A650D">
        <w:rPr>
          <w:rFonts w:ascii="Liberation Serif" w:hAnsi="Liberation Serif" w:cs="Liberation Serif"/>
          <w:b/>
          <w:sz w:val="24"/>
          <w:szCs w:val="24"/>
        </w:rPr>
        <w:t>18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140CD4">
        <w:rPr>
          <w:rFonts w:ascii="Liberation Serif" w:hAnsi="Liberation Serif" w:cs="Liberation Serif"/>
          <w:b/>
          <w:sz w:val="24"/>
          <w:szCs w:val="24"/>
        </w:rPr>
        <w:t>01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140CD4">
        <w:rPr>
          <w:rFonts w:ascii="Liberation Serif" w:hAnsi="Liberation Serif" w:cs="Liberation Serif"/>
          <w:b/>
          <w:sz w:val="24"/>
          <w:szCs w:val="24"/>
        </w:rPr>
        <w:t>22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665AC3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665AC3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665AC3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5" w:name="_Hlk51657544"/>
            <w:bookmarkStart w:id="16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7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7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5"/>
            <w:bookmarkEnd w:id="16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8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8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19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19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0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0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665AC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Hightlander’s Group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wyrażenia zgody na zbycie składnika majątku ruchomego – samochodu osobowego Land Rover Defender.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o.o.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do realizacji ze środków Programu 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eg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>wyrażenia zgody na zbycie składnika majątku ruchomego-samochodu osobowego KIA Magentis.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pn: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pn: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665AC3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„Ultrakotlina – IX Bieg dookoła Kotliny Jeleniogórskiej”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Doliny Pałaców i Ogrodów Kotliny Jeleniogórskiej na realizację zadania publicznego pn. „Festival dell”Arte w Dolinie Pałaców i Ogrodów” z pominięciem otwartego konkursu ofert w trybie </w:t>
            </w:r>
            <w:r w:rsidR="00665AC3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665AC3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 działalności pożytku publicznego i  o  wolontariacie na realizację zadania publicznego pn.: „Ultrakotlina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„Festival 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nieodpłatnego przekazania samochodu  marki Skoda Octavia.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665AC3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Grabek Promotion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projektu Memorandum Powiatu Karkonoskiego z Krajem Libereckim-Republika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DSDiK/21/2021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Przebudowa skrzyżowania dróg wojewódzkich nr 366 i 367 z drogą powiatową nr 2735D w Kowarach na skrzyżowanie o ruchu okrężnym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obow.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TimesNewRomanPS-BoldMT"/>
                <w:bCs/>
                <w:sz w:val="28"/>
                <w:szCs w:val="28"/>
              </w:rPr>
              <w:t>art</w:t>
            </w: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„Świadczenie usługi przechowywania na parkingu strzeżonym pojazdów usuniętych z dróg powiatu karkonoskiego w trybie </w:t>
            </w:r>
            <w:r w:rsidR="00665AC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pt: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Festiwal Ludowe Granie na Gruszkowskiej Polanie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sprawie przyjęcia 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</w:t>
            </w:r>
            <w:r w:rsidR="00665AC3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07.12.2021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</w:t>
            </w:r>
            <w:r w:rsidRPr="00C373F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rzyjęcia Regulaminu organizacyjnego Domu Pomocy Społecznej w Sosnówce.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Janowice Wielkie z budżetu Powiatu Karkonoskiego na dofinansowanie kosztów związanych z usuwaniem wyrobów zawierających azbest z terenu Gminy Janowice Wielkie.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zmianę umowy o dotacji celowej dla Gminy Miejskiej Szklarska Poręba z budżetu Powiatu Karkonoskiego na dofinansowanie kosztów związanych z usuwaniem wyrobów zawierających azbest z terenu Miasta Szklarska Poręba.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przygotowanie i realizację gadżetów promocyjnych i reklamowych oznakowanych logotypami powiatu karkonoskiego</w:t>
            </w:r>
            <w:r w:rsidRPr="00C373FE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powierzenia realizacji zleconego zadania administracji rządowej z zakresu prowadzenia punktu nieodpłatnej pomocy prawnej oraz punktu nieodpłatnego poradnictwa obywatelskiego w 2022 roku.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C373F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223/719/21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Default="00C373F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73FE" w:rsidRPr="00C373FE" w:rsidRDefault="00C373F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wyboru długości okresu stosowanego w latach 2022-2025 do wyliczenia relacji, 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o której mowa w </w:t>
            </w:r>
            <w:r w:rsidR="00665AC3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art</w:t>
            </w:r>
            <w:r w:rsidRPr="00C373F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 243 ust. 1 o finansach publicznych.</w:t>
            </w:r>
          </w:p>
          <w:p w:rsidR="00C373FE" w:rsidRDefault="00C373FE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36C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224/720/21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Default="00D8136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8136C" w:rsidRPr="00C373FE" w:rsidRDefault="00D8136C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 xml:space="preserve">unieważnienia postępowania o udzielenie zamówienia na realizację zadania pn.: „Świadczenie usługi przechowywania na parkingu strzeżonym pojazdów usuniętych z dróg powiatu karkonoskiego w trybie </w:t>
            </w:r>
            <w:r w:rsidR="00665AC3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787665">
              <w:rPr>
                <w:rFonts w:ascii="Liberation Serif" w:hAnsi="Liberation Serif" w:cs="Liberation Serif"/>
                <w:sz w:val="28"/>
                <w:szCs w:val="28"/>
              </w:rPr>
              <w:t>. 130a ustawy z dnia 20 czerwca 1997 r. Prawo o ruchu drogowym”.</w:t>
            </w:r>
          </w:p>
        </w:tc>
      </w:tr>
      <w:tr w:rsidR="007A12E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225/721/21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Default="007A12E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09.12.2021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12ED" w:rsidRPr="00787665" w:rsidRDefault="007A12ED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karkonoskiego na 2021 rok.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planu wykorzystania zasobu nieruchomości Powiatu Karkonoskiego na lata 2021-2023.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Jeleniej Górze przy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ul. Podchorążych nr 11, obręb 0028 oraz ustalenia ceny wywoławczej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i wysokości wadium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pl-PL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9F212E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 w:rsidRPr="009F212E">
              <w:rPr>
                <w:rFonts w:ascii="Liberation Serif" w:hAnsi="Liberation Serif"/>
                <w:sz w:val="28"/>
                <w:szCs w:val="28"/>
              </w:rPr>
              <w:t xml:space="preserve"> (z podziałem na etapy)”.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kultury i ochrony dziedzictwa narodowego na rok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12FE4">
              <w:rPr>
                <w:rFonts w:ascii="Liberation Serif" w:hAnsi="Liberation Serif" w:cs="LiberationSerif-Bold"/>
                <w:bCs/>
                <w:sz w:val="28"/>
                <w:szCs w:val="28"/>
              </w:rPr>
              <w:t>uchwalenia Regulaminu Pracy Komisji Konkursowej powołanej do zaopiniowania ofert złożonych w otwartym konkursie ofert z zakresu upowszechniania kultury fizycznej i sportu na rok 2022.</w:t>
            </w: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Regulaminu Pracy Komisji Konkursowej powołanej do zaopiniowania ofert złożonych w otwartym konkursie ofert z zakresu turystyki i krajoznawstwa na rok 2022.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Konkursowej do zaopiniowania ofert złożonych w otwartym konkursie ofert na realizację zadań publicznych z zakresu kultury </w:t>
            </w: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ochrony dziedzictwa narodowego w roku 2022</w:t>
            </w: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realizacje zadań publicznych z zakresu upowszechniania kultury fizycznej i sportu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realizację zadań publicznych z zakresu turystyki i krajoznawstwa w roku 2022.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212E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226/732/21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Default="009F212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212E" w:rsidRPr="009F212E" w:rsidRDefault="009F212E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9F212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9F212E" w:rsidRDefault="009F212E" w:rsidP="00C373F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369A8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227/733/21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Default="009369A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9A8" w:rsidRPr="009369A8" w:rsidRDefault="009369A8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uchylająca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uchwałę w sprawie rozstrzygnięcia postępowania o udzielenie zamówienia na realizację zadania pn. „Opracowanie Programu Funkcjonalno-Użytkowego dla zadania pn. Przebudowa wraz z rozbudową drogi powiatowej nr 2735D Janowice Wielkie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9369A8">
              <w:rPr>
                <w:rFonts w:ascii="Liberation Serif" w:hAnsi="Liberation Serif"/>
                <w:sz w:val="28"/>
                <w:szCs w:val="28"/>
              </w:rPr>
              <w:t xml:space="preserve"> Karpniki w km 3+374 do 9+772 (z podziałem na etapy)”.</w:t>
            </w:r>
          </w:p>
          <w:p w:rsidR="009369A8" w:rsidRPr="009F212E" w:rsidRDefault="009369A8" w:rsidP="009F212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3331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228/734/21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Default="00A6333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3331" w:rsidRPr="00A63331" w:rsidRDefault="00A63331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63331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na realizację zadania pn. „Opracowanie Programu Funkcjonalno-Użytkowego dla zadania pn. 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Przebudowa wraz z rozbudową drogi powiatowej nr 2735D Janowice Wielkie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Trzcińsko </w:t>
            </w:r>
            <w:r w:rsidR="00665AC3">
              <w:rPr>
                <w:rFonts w:ascii="Liberation Serif" w:hAnsi="Liberation Serif"/>
                <w:iCs/>
                <w:sz w:val="28"/>
                <w:szCs w:val="28"/>
              </w:rPr>
              <w:t>–</w:t>
            </w:r>
            <w:r w:rsidRPr="00A63331">
              <w:rPr>
                <w:rFonts w:ascii="Liberation Serif" w:hAnsi="Liberation Serif"/>
                <w:iCs/>
                <w:sz w:val="28"/>
                <w:szCs w:val="28"/>
              </w:rPr>
              <w:t xml:space="preserve"> Karpniki w km 3+374 do 9+772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63331">
              <w:rPr>
                <w:rFonts w:ascii="Liberation Serif" w:hAnsi="Liberation Serif"/>
                <w:sz w:val="28"/>
                <w:szCs w:val="28"/>
              </w:rPr>
              <w:t>(z podziałem na etapy)”.</w:t>
            </w:r>
          </w:p>
          <w:p w:rsidR="00A63331" w:rsidRDefault="00A63331" w:rsidP="009369A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0C67D9" w:rsidRDefault="000C67D9" w:rsidP="000C67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0C67D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przyjęcia autopoprawek do projektu uchwały Rady Powiatu Karkonoskiego w sprawie wieloletniej prognozy finansowej powiatu karkonoskiego.</w:t>
            </w:r>
          </w:p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C67D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230/736/21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Default="000C67D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C67D9" w:rsidRPr="00A63331" w:rsidRDefault="000C67D9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12AEC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wprowadzenia autopoprawek do projektu budżetu powiatu karkonoskiego na 2022 rok wraz z objaśnieniami.</w:t>
            </w: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rozstrzygnięcia otwartego konkursu ofert na powierzenie realizacji zadania publicznego z zakresu wspierania rodziny i systemu pieczy zastępczej.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Aneksu nr 1 do Porozumienia nr DSDiK/21/02021 z dnia 27.05.2021r. pomiędzy Powiatem Karkonoskim a Województwem Dolnośląskim w sprawie powierzenia do realizacji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Powiatowi Karkonoskiemu zadania własnego Województwa </w:t>
            </w:r>
            <w:r w:rsidRPr="00CF683F">
              <w:rPr>
                <w:rFonts w:ascii="Liberation Serif" w:hAnsi="Liberation Serif" w:cs="Liberation Serif"/>
                <w:sz w:val="28"/>
                <w:szCs w:val="28"/>
              </w:rPr>
              <w:t xml:space="preserve">Dolnośląskiego pn.: „Przebudowa skrzyżowania drogi wojewódzkiej nr 367 z drogą powiatową nr 2741D w Łomnicy na skrzyżowanie o ruchu okrężnym”.  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sz w:val="28"/>
                <w:szCs w:val="28"/>
              </w:rPr>
              <w:t xml:space="preserve">akceptacji aneksu do umowy na „Przechowywanie na parkingu strzeżonym pojazdów usuniętych z dróg powiatu jeleniogórskiego (od dnia 01.01.2021r. powiat jeleniogórski zmienia nazwę na powiat karkonoski) w trybie </w:t>
            </w:r>
            <w:r w:rsidR="00665AC3">
              <w:rPr>
                <w:rFonts w:ascii="Liberation Serif" w:hAnsi="Liberation Serif"/>
                <w:sz w:val="28"/>
                <w:szCs w:val="28"/>
              </w:rPr>
              <w:t>art</w:t>
            </w:r>
            <w:r w:rsidRPr="00CF683F">
              <w:rPr>
                <w:rFonts w:ascii="Liberation Serif" w:hAnsi="Liberation Serif"/>
                <w:sz w:val="28"/>
                <w:szCs w:val="28"/>
              </w:rPr>
              <w:t>. 130a ustawy z dnia 20 czerwca 1997 r. Prawo o ruchu drogowym”.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</w:t>
            </w:r>
            <w:r w:rsidR="00665AC3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”</w:t>
            </w:r>
            <w:r w:rsidRPr="00CF683F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projektu aneksu nr 1 do umowy o realizację zadania publicznego nr 2/KFKO/2021 z dnia 24 lutego 2021 r. pt.: „Kalendarz imprez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 xml:space="preserve">i współzawodnictwo sportowe Ludowych Zespołów Sportowych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>w powiecie karkonoskim w 2021 r.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Pr="00CF683F" w:rsidRDefault="00CF683F" w:rsidP="00CF6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akceptacji treści umowy pomiędzy Powiatem Karkonoskim a Reginą Chrześcijańską prowadzącą działalność gospodarczą pod nazwą WYDAWNICTWO – POLIGRAFIA „AD REM” Regina Chrześcijańska dotyczącej usługi doradczo-konsultacyjnej związanej  przygotowaniem do </w:t>
            </w:r>
            <w:r w:rsidRPr="00CF6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druku gry planszowej „Visit Karkonosze” oraz realizacji I etapu produkcji gry.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akceptacji treści projektu Umowy Partnerstwa Krajowego na rzecz realizacji Przedsięwzięcia pn. „Opracowanie Plan Adaptacji do Zmian Klimatu Aglomeracji Jeleniogórskiej” w ramach projektu pn. „Żyj, mieszkaj, pracuj w Jeleniej Górze!”.</w:t>
            </w:r>
          </w:p>
          <w:p w:rsidR="00CF683F" w:rsidRPr="00012AEC" w:rsidRDefault="00CF6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projektu aneksu nr 1 do porozumienia Powiatu Karkonoskiego i Miasta Jelenia Góra dotyczącego powierzenia zadań organizatora publicznego transportu zbiorowego w powiatowych przewozach pasażerskich</w:t>
            </w:r>
            <w:r w:rsidRPr="00F7383F"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  <w:t>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CF683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F7383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683F" w:rsidRDefault="00CF683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383F" w:rsidRPr="00F7383F" w:rsidRDefault="00F7383F" w:rsidP="00F7383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F7383F">
              <w:rPr>
                <w:rFonts w:ascii="Liberation Serif" w:hAnsi="Liberation Serif"/>
                <w:sz w:val="28"/>
                <w:szCs w:val="28"/>
              </w:rPr>
              <w:t>zmian w budżecie powiatu karkonoskiego na 2021 rok.</w:t>
            </w:r>
          </w:p>
          <w:p w:rsidR="00CF683F" w:rsidRPr="00012AEC" w:rsidRDefault="00CF683F" w:rsidP="00A6333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665AC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Default="00665AC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5AC3" w:rsidRPr="00665AC3" w:rsidRDefault="00665AC3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65AC3">
              <w:rPr>
                <w:rFonts w:ascii="Liberation Serif" w:hAnsi="Liberation Serif"/>
                <w:sz w:val="28"/>
                <w:szCs w:val="28"/>
              </w:rPr>
              <w:t xml:space="preserve">rozstrzygnięcia </w:t>
            </w:r>
            <w:r w:rsidRPr="00665AC3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postępowania o udzielenie z</w:t>
            </w:r>
            <w:r w:rsidR="00245F27">
              <w:rPr>
                <w:rFonts w:ascii="Liberation Serif" w:hAnsi="Liberation Serif"/>
                <w:bCs/>
                <w:sz w:val="28"/>
                <w:szCs w:val="28"/>
              </w:rPr>
              <w:t xml:space="preserve">amówienia na realizację zadania </w:t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 xml:space="preserve">pn. „Przebudowa przejścia dla pieszych na drodze powiatowej nr 2653D,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665AC3">
              <w:rPr>
                <w:rFonts w:ascii="Liberation Serif" w:hAnsi="Liberation Serif"/>
                <w:bCs/>
                <w:sz w:val="28"/>
                <w:szCs w:val="28"/>
              </w:rPr>
              <w:t>ul. Turystyczna, Ścięgny”.</w:t>
            </w: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>uchylającą</w:t>
            </w:r>
            <w:r w:rsidRPr="00EE4640">
              <w:rPr>
                <w:rFonts w:ascii="Liberation Serif" w:hAnsi="Liberation Serif" w:cs="Liberation Serif"/>
                <w:bCs/>
                <w:color w:val="auto"/>
                <w:sz w:val="28"/>
                <w:szCs w:val="28"/>
              </w:rPr>
              <w:t xml:space="preserve"> uchwałę w sprawie 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zatwierdzenia trybu postępowania o udzielenie zamówienia klasycznego na realizację zadania pn.: „Świadczenie usług pocztowych w obrocie krajowym i zagranicznym na potrzeby Starostwa Powiatowego w Jeleniej Górze.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0256D2" w:rsidRDefault="000256D2" w:rsidP="000256D2">
            <w:pPr>
              <w:suppressAutoHyphens w:val="0"/>
              <w:spacing w:line="288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256D2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256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234/750/21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Default="000256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256D2" w:rsidRPr="00EE4640" w:rsidRDefault="000256D2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Serif-Bold"/>
                <w:bCs/>
                <w:color w:val="auto"/>
                <w:sz w:val="28"/>
                <w:szCs w:val="28"/>
              </w:rPr>
            </w:pPr>
            <w:r w:rsidRPr="00EE4640">
              <w:rPr>
                <w:rFonts w:ascii="Liberation Serif" w:hAnsi="Liberation Serif" w:cs="Liberation Serif"/>
                <w:bCs/>
                <w:sz w:val="28"/>
                <w:szCs w:val="28"/>
              </w:rPr>
              <w:t>ustalenia planu dofinansowania form doskonalenia zawodowego nauczycieli na rok 2022 oraz maksymalnej kwoty dofinansowania opłat za kształcenie nauczycieli zatrudnionych w szkołach i placówkach prowadzonych przez Powiat Karkonoski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.</w:t>
            </w:r>
          </w:p>
          <w:p w:rsidR="000256D2" w:rsidRPr="00665AC3" w:rsidRDefault="000256D2" w:rsidP="00665AC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E20C96" w:rsidRDefault="00C91EFF" w:rsidP="00C91EFF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2022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C91EF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Pr="00C91EFF" w:rsidRDefault="00C91EFF" w:rsidP="00C91EF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91EFF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wyrażenia zgody na złożenie wniosku o wydanie decyzji o wygaszeniu prawa trwałego zarządu do zabudowanej nieruchomości położonej w Miłkowie gm. Podgórzyn.</w:t>
            </w:r>
            <w:r w:rsidRPr="00C91EF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91EFF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1EFF" w:rsidRDefault="0026057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6057E" w:rsidRPr="0026057E" w:rsidRDefault="0026057E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akceptacji projektu aneksu do umowy z Przedsiębiorstwem PKS „Tour" </w:t>
            </w:r>
            <w:r w:rsidR="002E65E4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</w:r>
            <w:r w:rsidRPr="0026057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Sp. z o.o. w Jeleniej Górze o świadczenie usług w zakresie publicznego transportu zbiorowego organizowanego przez Powiat Karkonoski.</w:t>
            </w:r>
          </w:p>
          <w:p w:rsidR="00C91EFF" w:rsidRPr="00EE4640" w:rsidRDefault="00C91EFF" w:rsidP="000256D2">
            <w:pPr>
              <w:pStyle w:val="Default"/>
              <w:spacing w:line="288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2E65E4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235/753/22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Default="002E65E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65E4" w:rsidRPr="002E65E4" w:rsidRDefault="002E65E4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65E4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oddania w użyczenie jednostkom organizacyjnym Powiatu pomieszczeń w budynku administracyjno-biurowym położonym w Jeleniej Górze przy ul. Podchorążych 15, w granicach działki nr 1/14, obręb 28 NE.</w:t>
            </w:r>
          </w:p>
          <w:p w:rsidR="002E65E4" w:rsidRPr="0026057E" w:rsidRDefault="002E65E4" w:rsidP="0026057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D71425" w:rsidRDefault="00D71425" w:rsidP="00D71425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D71425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cofnięcia upoważnień do składania oświadczeń woli związanych z prowadzeniem bieżącej działalności.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D7142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11.01.2022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8267B" w:rsidRPr="00C8267B" w:rsidRDefault="00C8267B" w:rsidP="00C8267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8267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akceptacji aneksu do Umowy ID nr 406094/D z dn. 28 grudnia 2018 r. na „Świadczenie usług pocztowych w obrocie krajowym i zagranicznym na potrzeby Starostwa Powiatowego w Jeleniej Górze".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2E65E4" w:rsidRDefault="00B70F66" w:rsidP="00B70F6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przyznania dofinansowania w drodze konkursu ofert na realizację zadań publicznych z zakresu upowszechniania kultury fizycznej i sportu.</w:t>
            </w: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236/757/22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11.01.2022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8267B" w:rsidRPr="00C8267B" w:rsidRDefault="00C8267B" w:rsidP="00C8267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C8267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2022 rok.</w:t>
            </w:r>
          </w:p>
          <w:p w:rsidR="00D71425" w:rsidRPr="002E65E4" w:rsidRDefault="00D71425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D7142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236/758/22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Default="00C8267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425" w:rsidRPr="002E65E4" w:rsidRDefault="00C8267B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 w:rsidRPr="003A1447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realizacja w roku budżetowym 2022 i w latach następnych jest niezbędna do zapewnienia ciągłości działania jednostek budżetowych Powiatu.</w:t>
            </w: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237/759/22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ED04CC" w:rsidRDefault="008A650D" w:rsidP="008A650D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D04CC">
              <w:rPr>
                <w:rFonts w:ascii="Liberation Serif" w:hAnsi="Liberation Serif"/>
                <w:bCs/>
                <w:sz w:val="28"/>
                <w:szCs w:val="28"/>
              </w:rPr>
              <w:t>analizy średniorocznej struktury zatrudnienia i poniesionych w 2021 roku wydatków na wynagrodzenia nauczycieli w Powiecie Karkonoskim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  <w:r w:rsidRPr="00ED04CC">
              <w:rPr>
                <w:b/>
                <w:bCs/>
                <w:sz w:val="23"/>
                <w:szCs w:val="23"/>
              </w:rPr>
              <w:t xml:space="preserve"> 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237/760/22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ustalenia treści sprawozdania w zakresie średnich wynagrodzeń nauczycieli w 2021 roku w szkołach i placówkach prowadzonych przez Powiat Karkonoski.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237/761/22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8A65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unieważnienia postępowania o udzielenie zamówienia na realizację zadania pn.: „Świadczenie usług pocztowych w obrocie krajowym </w:t>
            </w: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</w: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lastRenderedPageBreak/>
              <w:t>i zagranicznym na potrzeby Starostwa Powiatowego w Jeleniej Górze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237/762/22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D33B4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zatwierdzenia trybu postępowania o udzielenie zamówienia klasycznego na realizację zadania pn.: „Bieżące utrzymanie dróg powiatowych Powiatu Karkonoskiego w 2022 roku”</w:t>
            </w:r>
            <w:r w:rsidRPr="00D33B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237/763/22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18.01.2022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zatwierdzenia trybu postępowania o udzielenie zamówienia klasycznego na realizację zadania pn.: „Świadczenie usług pocztowych w obrocie krajowym i zagranicznym na potrzeby Starostwa Powiatowego w Jeleniej Górze”.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237/764/22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a</w:t>
            </w:r>
            <w:r w:rsidRPr="008A650D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kceptacji treści umowy nr CZ.11.4.120/0.0/0.0/16_012/0003027 pn.: Międzynarodowe zawody sportowo-pożarnicze CTIF jako forma integracji polskich i czeskich Młodzieżowych Drużyn Pożarniczych”.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8A650D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237/765/22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Default="008A65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18.01.2022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650D" w:rsidRPr="008A650D" w:rsidRDefault="008A650D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8A650D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akceptacji treści umowy nr CZ.11.4.120/0.0/0.0/16_012/0003028 pn.: „Współpraca polskich i czeskich służb ratowniczych w zakresie ratownictwa technicznego oraz gaszenia pożarów w lasach”.</w:t>
            </w:r>
          </w:p>
          <w:p w:rsidR="008A650D" w:rsidRPr="003A1447" w:rsidRDefault="008A650D" w:rsidP="002E65E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2E86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237/766/22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Default="00362E8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18.01.2022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2E86" w:rsidRPr="00362E86" w:rsidRDefault="00362E86" w:rsidP="00362E86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bookmarkStart w:id="21" w:name="_GoBack"/>
            <w:bookmarkEnd w:id="21"/>
            <w:r w:rsidRPr="00362E86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przyznania dofinansowania w drodze konkursu ofert na realizację zadań publicznych z zakresu kultury i ochrony dziedzictwa narodowego na rok 2022.</w:t>
            </w:r>
          </w:p>
          <w:p w:rsidR="00362E86" w:rsidRPr="008A650D" w:rsidRDefault="00362E86" w:rsidP="008A65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</w:tbl>
    <w:bookmarkEnd w:id="3"/>
    <w:bookmarkEnd w:id="4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CA0CC0" w:rsidRPr="00732CC9" w:rsidRDefault="007A12ED" w:rsidP="00CA0CC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25" w:rsidRDefault="00D71425" w:rsidP="00096F2B">
      <w:r>
        <w:separator/>
      </w:r>
    </w:p>
  </w:endnote>
  <w:endnote w:type="continuationSeparator" w:id="0">
    <w:p w:rsidR="00D71425" w:rsidRDefault="00D71425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25" w:rsidRDefault="00D71425" w:rsidP="00096F2B">
      <w:r>
        <w:separator/>
      </w:r>
    </w:p>
  </w:footnote>
  <w:footnote w:type="continuationSeparator" w:id="0">
    <w:p w:rsidR="00D71425" w:rsidRDefault="00D71425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425" w:rsidRDefault="00D71425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62E86">
                            <w:rPr>
                              <w:noProof/>
                            </w:rP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71425" w:rsidRDefault="00D71425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62E86">
                      <w:rPr>
                        <w:noProof/>
                      </w:rP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25" w:rsidRDefault="00D714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67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6D2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C67D9"/>
    <w:rsid w:val="000D3D60"/>
    <w:rsid w:val="000D47AC"/>
    <w:rsid w:val="000E4991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16D"/>
    <w:rsid w:val="00133960"/>
    <w:rsid w:val="00136B2F"/>
    <w:rsid w:val="00140ABD"/>
    <w:rsid w:val="00140CD4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45F27"/>
    <w:rsid w:val="002535E1"/>
    <w:rsid w:val="002568F4"/>
    <w:rsid w:val="00256E35"/>
    <w:rsid w:val="0026057E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E65E4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2E86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5AC3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2984"/>
    <w:rsid w:val="00786E0B"/>
    <w:rsid w:val="007925DD"/>
    <w:rsid w:val="00793E66"/>
    <w:rsid w:val="00795148"/>
    <w:rsid w:val="007A12ED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A650D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69A8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212E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3331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0F66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3BA8"/>
    <w:rsid w:val="00BF5F81"/>
    <w:rsid w:val="00C06B88"/>
    <w:rsid w:val="00C1347F"/>
    <w:rsid w:val="00C14BE9"/>
    <w:rsid w:val="00C16180"/>
    <w:rsid w:val="00C17DE3"/>
    <w:rsid w:val="00C26309"/>
    <w:rsid w:val="00C3173C"/>
    <w:rsid w:val="00C373FE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8267B"/>
    <w:rsid w:val="00C91EFF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CF3CD4"/>
    <w:rsid w:val="00CF683F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1425"/>
    <w:rsid w:val="00D73E5C"/>
    <w:rsid w:val="00D760B6"/>
    <w:rsid w:val="00D76CA0"/>
    <w:rsid w:val="00D8136C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0635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383F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07A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7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  <w:style w:type="paragraph" w:customStyle="1" w:styleId="Default">
    <w:name w:val="Default"/>
    <w:rsid w:val="00665AC3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101</Pages>
  <Words>26498</Words>
  <Characters>158992</Characters>
  <Application>Microsoft Office Word</Application>
  <DocSecurity>0</DocSecurity>
  <Lines>1324</Lines>
  <Paragraphs>370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399</cp:revision>
  <cp:lastPrinted>2003-07-28T15:07:00Z</cp:lastPrinted>
  <dcterms:created xsi:type="dcterms:W3CDTF">2018-11-23T11:10:00Z</dcterms:created>
  <dcterms:modified xsi:type="dcterms:W3CDTF">2022-01-18T11:51:00Z</dcterms:modified>
  <dc:language>pl-PL</dc:language>
</cp:coreProperties>
</file>